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467" w:rsidRDefault="00436467" w:rsidP="00436467">
      <w:pPr>
        <w:spacing w:after="0" w:line="240" w:lineRule="auto"/>
        <w:contextualSpacing/>
        <w:jc w:val="center"/>
        <w:rPr>
          <w:rFonts w:ascii="Arial" w:hAnsi="Arial" w:cs="Arial"/>
          <w:b/>
          <w:sz w:val="26"/>
          <w:szCs w:val="26"/>
        </w:rPr>
      </w:pPr>
      <w:r w:rsidRPr="00DD2163">
        <w:rPr>
          <w:rFonts w:ascii="Arial" w:hAnsi="Arial" w:cs="Arial"/>
          <w:b/>
          <w:sz w:val="32"/>
          <w:szCs w:val="32"/>
          <w:u w:val="single"/>
        </w:rPr>
        <w:t>Verfahrens</w:t>
      </w:r>
      <w:r w:rsidR="00B02BBA">
        <w:rPr>
          <w:rFonts w:ascii="Arial" w:hAnsi="Arial" w:cs="Arial"/>
          <w:b/>
          <w:sz w:val="32"/>
          <w:szCs w:val="32"/>
          <w:u w:val="single"/>
        </w:rPr>
        <w:t>beschreibung</w:t>
      </w:r>
      <w:r>
        <w:rPr>
          <w:rFonts w:ascii="Arial" w:hAnsi="Arial" w:cs="Arial"/>
          <w:b/>
          <w:sz w:val="32"/>
          <w:szCs w:val="32"/>
          <w:u w:val="single"/>
        </w:rPr>
        <w:t xml:space="preserve"> zum ersetzenden Scannen </w:t>
      </w:r>
    </w:p>
    <w:p w:rsidR="00436467" w:rsidRDefault="00436467" w:rsidP="00436467">
      <w:pPr>
        <w:spacing w:after="0" w:line="240" w:lineRule="auto"/>
        <w:contextualSpacing/>
        <w:jc w:val="center"/>
        <w:rPr>
          <w:rFonts w:ascii="Arial" w:hAnsi="Arial" w:cs="Arial"/>
        </w:rPr>
      </w:pPr>
    </w:p>
    <w:p w:rsidR="00FD4513" w:rsidRDefault="00FD4513" w:rsidP="00FD4513">
      <w:pPr>
        <w:spacing w:after="0" w:line="240" w:lineRule="auto"/>
        <w:ind w:left="20"/>
        <w:contextualSpacing/>
        <w:rPr>
          <w:rFonts w:ascii="Arial" w:hAnsi="Arial" w:cs="Arial"/>
          <w:b/>
        </w:rPr>
      </w:pPr>
    </w:p>
    <w:p w:rsidR="00FD4513" w:rsidRPr="00FD4513" w:rsidRDefault="00FD4513" w:rsidP="00FD4513">
      <w:pPr>
        <w:pStyle w:val="Listenabsatz"/>
        <w:spacing w:after="0" w:line="240" w:lineRule="auto"/>
        <w:ind w:left="380"/>
        <w:rPr>
          <w:rFonts w:ascii="Arial" w:hAnsi="Arial" w:cs="Arial"/>
        </w:rPr>
      </w:pPr>
    </w:p>
    <w:tbl>
      <w:tblPr>
        <w:tblW w:w="927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4"/>
      </w:tblGrid>
      <w:tr w:rsidR="00FD4513" w:rsidRPr="00717E7E" w:rsidTr="00ED093F">
        <w:trPr>
          <w:trHeight w:val="285"/>
        </w:trPr>
        <w:tc>
          <w:tcPr>
            <w:tcW w:w="9274" w:type="dxa"/>
            <w:shd w:val="clear" w:color="auto" w:fill="D9D9D9" w:themeFill="background1" w:themeFillShade="D9"/>
          </w:tcPr>
          <w:p w:rsidR="00ED093F" w:rsidRPr="00717E7E" w:rsidRDefault="00ED093F" w:rsidP="00ED093F">
            <w:pPr>
              <w:pStyle w:val="Listenabsatz"/>
              <w:numPr>
                <w:ilvl w:val="0"/>
                <w:numId w:val="1"/>
              </w:numPr>
              <w:spacing w:after="0" w:line="240" w:lineRule="auto"/>
              <w:ind w:left="567" w:hanging="547"/>
              <w:rPr>
                <w:rFonts w:ascii="Arial" w:hAnsi="Arial" w:cs="Arial"/>
                <w:b/>
                <w:sz w:val="20"/>
                <w:szCs w:val="20"/>
                <w:u w:val="single"/>
              </w:rPr>
            </w:pPr>
            <w:r w:rsidRPr="00717E7E">
              <w:rPr>
                <w:rFonts w:ascii="Arial" w:hAnsi="Arial" w:cs="Arial"/>
                <w:b/>
                <w:sz w:val="20"/>
                <w:szCs w:val="20"/>
              </w:rPr>
              <w:t>Organisatorisches Umfeld</w:t>
            </w:r>
          </w:p>
          <w:p w:rsidR="00ED093F" w:rsidRPr="00717E7E" w:rsidRDefault="00ED093F" w:rsidP="00ED093F">
            <w:pPr>
              <w:pStyle w:val="Listenabsatz"/>
              <w:spacing w:after="0" w:line="240" w:lineRule="auto"/>
              <w:ind w:left="567"/>
              <w:rPr>
                <w:rFonts w:ascii="Arial" w:hAnsi="Arial" w:cs="Arial"/>
                <w:b/>
                <w:sz w:val="20"/>
                <w:szCs w:val="20"/>
                <w:u w:val="single"/>
              </w:rPr>
            </w:pPr>
          </w:p>
        </w:tc>
      </w:tr>
      <w:tr w:rsidR="00ED093F" w:rsidRPr="00717E7E" w:rsidTr="00FD4513">
        <w:trPr>
          <w:trHeight w:val="1221"/>
        </w:trPr>
        <w:tc>
          <w:tcPr>
            <w:tcW w:w="9274" w:type="dxa"/>
          </w:tcPr>
          <w:p w:rsidR="00ED093F" w:rsidRPr="00717E7E" w:rsidRDefault="00ED093F" w:rsidP="00FD4513">
            <w:pPr>
              <w:tabs>
                <w:tab w:val="left" w:pos="572"/>
              </w:tabs>
              <w:spacing w:after="0" w:line="240" w:lineRule="auto"/>
              <w:ind w:left="20"/>
              <w:contextualSpacing/>
              <w:rPr>
                <w:rFonts w:ascii="Arial" w:hAnsi="Arial" w:cs="Arial"/>
                <w:b/>
                <w:sz w:val="20"/>
                <w:szCs w:val="20"/>
              </w:rPr>
            </w:pPr>
            <w:r w:rsidRPr="00717E7E">
              <w:rPr>
                <w:rFonts w:ascii="Arial" w:hAnsi="Arial" w:cs="Arial"/>
                <w:b/>
                <w:sz w:val="20"/>
                <w:szCs w:val="20"/>
              </w:rPr>
              <w:t xml:space="preserve">1.1 </w:t>
            </w:r>
            <w:r w:rsidRPr="00717E7E">
              <w:rPr>
                <w:rFonts w:ascii="Arial" w:hAnsi="Arial" w:cs="Arial"/>
                <w:b/>
                <w:sz w:val="20"/>
                <w:szCs w:val="20"/>
              </w:rPr>
              <w:tab/>
              <w:t xml:space="preserve">Name der verantwortlichen Stelle </w:t>
            </w:r>
            <w:r w:rsidR="003F68BD" w:rsidRPr="00717E7E">
              <w:rPr>
                <w:rFonts w:ascii="Arial" w:hAnsi="Arial" w:cs="Arial"/>
                <w:b/>
                <w:sz w:val="20"/>
                <w:szCs w:val="20"/>
              </w:rPr>
              <w:t>(Praxisinhaber)</w:t>
            </w:r>
          </w:p>
          <w:p w:rsidR="00ED093F" w:rsidRPr="00717E7E" w:rsidRDefault="00ED093F" w:rsidP="00FD4513">
            <w:pPr>
              <w:spacing w:after="0" w:line="240" w:lineRule="auto"/>
              <w:ind w:left="20"/>
              <w:contextualSpacing/>
              <w:jc w:val="both"/>
              <w:rPr>
                <w:rFonts w:ascii="Arial" w:hAnsi="Arial" w:cs="Arial"/>
                <w:b/>
                <w:sz w:val="20"/>
                <w:szCs w:val="20"/>
                <w:u w:val="single"/>
              </w:rPr>
            </w:pPr>
          </w:p>
          <w:p w:rsidR="00ED093F" w:rsidRPr="00717E7E" w:rsidRDefault="00ED093F" w:rsidP="00FD4513">
            <w:pPr>
              <w:spacing w:after="0" w:line="240" w:lineRule="auto"/>
              <w:ind w:left="20"/>
              <w:contextualSpacing/>
              <w:jc w:val="both"/>
              <w:rPr>
                <w:rFonts w:ascii="Arial" w:hAnsi="Arial" w:cs="Arial"/>
                <w:b/>
                <w:sz w:val="20"/>
                <w:szCs w:val="20"/>
                <w:u w:val="single"/>
              </w:rPr>
            </w:pPr>
          </w:p>
          <w:p w:rsidR="00ED093F" w:rsidRPr="00717E7E" w:rsidRDefault="00ED093F" w:rsidP="00FD4513">
            <w:pPr>
              <w:spacing w:after="0" w:line="240" w:lineRule="auto"/>
              <w:ind w:left="20"/>
              <w:contextualSpacing/>
              <w:jc w:val="both"/>
              <w:rPr>
                <w:rFonts w:ascii="Arial" w:hAnsi="Arial" w:cs="Arial"/>
                <w:b/>
                <w:sz w:val="20"/>
                <w:szCs w:val="20"/>
              </w:rPr>
            </w:pPr>
          </w:p>
        </w:tc>
      </w:tr>
      <w:tr w:rsidR="00FD4513" w:rsidRPr="00717E7E" w:rsidTr="00FD4513">
        <w:trPr>
          <w:trHeight w:val="3640"/>
        </w:trPr>
        <w:tc>
          <w:tcPr>
            <w:tcW w:w="9274" w:type="dxa"/>
          </w:tcPr>
          <w:p w:rsidR="00FD4513" w:rsidRPr="00717E7E" w:rsidRDefault="00FD4513" w:rsidP="00FD4513">
            <w:pPr>
              <w:tabs>
                <w:tab w:val="left" w:pos="584"/>
              </w:tabs>
              <w:spacing w:after="0" w:line="240" w:lineRule="auto"/>
              <w:ind w:left="20"/>
              <w:contextualSpacing/>
              <w:rPr>
                <w:rFonts w:ascii="Arial" w:hAnsi="Arial" w:cs="Arial"/>
                <w:b/>
                <w:sz w:val="20"/>
                <w:szCs w:val="20"/>
              </w:rPr>
            </w:pPr>
            <w:r w:rsidRPr="00717E7E">
              <w:rPr>
                <w:rFonts w:ascii="Arial" w:hAnsi="Arial" w:cs="Arial"/>
                <w:b/>
                <w:sz w:val="20"/>
                <w:szCs w:val="20"/>
              </w:rPr>
              <w:t>1.2</w:t>
            </w:r>
            <w:r w:rsidRPr="00717E7E">
              <w:rPr>
                <w:rFonts w:ascii="Arial" w:hAnsi="Arial" w:cs="Arial"/>
                <w:b/>
                <w:sz w:val="20"/>
                <w:szCs w:val="20"/>
              </w:rPr>
              <w:tab/>
              <w:t>Anschrift der verantwortlichen Stelle</w:t>
            </w:r>
            <w:r w:rsidR="003F68BD" w:rsidRPr="00717E7E">
              <w:rPr>
                <w:rFonts w:ascii="Arial" w:hAnsi="Arial" w:cs="Arial"/>
                <w:b/>
                <w:sz w:val="20"/>
                <w:szCs w:val="20"/>
              </w:rPr>
              <w:t xml:space="preserve"> (Praxisanschrift)</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spacing w:after="0" w:line="240" w:lineRule="auto"/>
              <w:ind w:left="20"/>
              <w:contextualSpacing/>
              <w:rPr>
                <w:rFonts w:ascii="Arial" w:hAnsi="Arial" w:cs="Arial"/>
                <w:sz w:val="20"/>
                <w:szCs w:val="20"/>
              </w:rPr>
            </w:pPr>
            <w:proofErr w:type="gramStart"/>
            <w:r w:rsidRPr="00717E7E">
              <w:rPr>
                <w:rFonts w:ascii="Arial" w:hAnsi="Arial" w:cs="Arial"/>
                <w:sz w:val="20"/>
                <w:szCs w:val="20"/>
              </w:rPr>
              <w:t>Straße:_</w:t>
            </w:r>
            <w:proofErr w:type="gramEnd"/>
            <w:r w:rsidRPr="00717E7E">
              <w:rPr>
                <w:rFonts w:ascii="Arial" w:hAnsi="Arial" w:cs="Arial"/>
                <w:sz w:val="20"/>
                <w:szCs w:val="20"/>
              </w:rPr>
              <w:t>___________________________________________________________________</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spacing w:after="0" w:line="240" w:lineRule="auto"/>
              <w:ind w:left="20"/>
              <w:contextualSpacing/>
              <w:rPr>
                <w:rFonts w:ascii="Arial" w:hAnsi="Arial" w:cs="Arial"/>
                <w:sz w:val="20"/>
                <w:szCs w:val="20"/>
              </w:rPr>
            </w:pPr>
            <w:proofErr w:type="gramStart"/>
            <w:r w:rsidRPr="00717E7E">
              <w:rPr>
                <w:rFonts w:ascii="Arial" w:hAnsi="Arial" w:cs="Arial"/>
                <w:sz w:val="20"/>
                <w:szCs w:val="20"/>
              </w:rPr>
              <w:t>Postleitzahl:_</w:t>
            </w:r>
            <w:proofErr w:type="gramEnd"/>
            <w:r w:rsidRPr="00717E7E">
              <w:rPr>
                <w:rFonts w:ascii="Arial" w:hAnsi="Arial" w:cs="Arial"/>
                <w:sz w:val="20"/>
                <w:szCs w:val="20"/>
              </w:rPr>
              <w:t>_______________________________________________________________</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spacing w:after="0" w:line="240" w:lineRule="auto"/>
              <w:ind w:left="20"/>
              <w:contextualSpacing/>
              <w:rPr>
                <w:rFonts w:ascii="Arial" w:hAnsi="Arial" w:cs="Arial"/>
                <w:sz w:val="20"/>
                <w:szCs w:val="20"/>
              </w:rPr>
            </w:pPr>
            <w:proofErr w:type="gramStart"/>
            <w:r w:rsidRPr="00717E7E">
              <w:rPr>
                <w:rFonts w:ascii="Arial" w:hAnsi="Arial" w:cs="Arial"/>
                <w:sz w:val="20"/>
                <w:szCs w:val="20"/>
              </w:rPr>
              <w:t>Ort:_</w:t>
            </w:r>
            <w:proofErr w:type="gramEnd"/>
            <w:r w:rsidRPr="00717E7E">
              <w:rPr>
                <w:rFonts w:ascii="Arial" w:hAnsi="Arial" w:cs="Arial"/>
                <w:sz w:val="20"/>
                <w:szCs w:val="20"/>
              </w:rPr>
              <w:t>______________________________________________________________________</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spacing w:after="0" w:line="240" w:lineRule="auto"/>
              <w:ind w:left="20"/>
              <w:contextualSpacing/>
              <w:rPr>
                <w:rFonts w:ascii="Arial" w:hAnsi="Arial" w:cs="Arial"/>
                <w:sz w:val="20"/>
                <w:szCs w:val="20"/>
              </w:rPr>
            </w:pPr>
            <w:proofErr w:type="gramStart"/>
            <w:r w:rsidRPr="00717E7E">
              <w:rPr>
                <w:rFonts w:ascii="Arial" w:hAnsi="Arial" w:cs="Arial"/>
                <w:sz w:val="20"/>
                <w:szCs w:val="20"/>
              </w:rPr>
              <w:t>Telefon:_</w:t>
            </w:r>
            <w:proofErr w:type="gramEnd"/>
            <w:r w:rsidRPr="00717E7E">
              <w:rPr>
                <w:rFonts w:ascii="Arial" w:hAnsi="Arial" w:cs="Arial"/>
                <w:sz w:val="20"/>
                <w:szCs w:val="20"/>
              </w:rPr>
              <w:t>__________________________________________________________________</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spacing w:after="0" w:line="240" w:lineRule="auto"/>
              <w:ind w:left="20"/>
              <w:contextualSpacing/>
              <w:rPr>
                <w:rFonts w:ascii="Arial" w:hAnsi="Arial" w:cs="Arial"/>
                <w:sz w:val="20"/>
                <w:szCs w:val="20"/>
              </w:rPr>
            </w:pPr>
            <w:proofErr w:type="gramStart"/>
            <w:r w:rsidRPr="00717E7E">
              <w:rPr>
                <w:rFonts w:ascii="Arial" w:hAnsi="Arial" w:cs="Arial"/>
                <w:sz w:val="20"/>
                <w:szCs w:val="20"/>
              </w:rPr>
              <w:t>Telefax:_</w:t>
            </w:r>
            <w:proofErr w:type="gramEnd"/>
            <w:r w:rsidRPr="00717E7E">
              <w:rPr>
                <w:rFonts w:ascii="Arial" w:hAnsi="Arial" w:cs="Arial"/>
                <w:sz w:val="20"/>
                <w:szCs w:val="20"/>
              </w:rPr>
              <w:t>__________________________________________________________________</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spacing w:after="0" w:line="240" w:lineRule="auto"/>
              <w:ind w:left="20"/>
              <w:contextualSpacing/>
              <w:rPr>
                <w:rFonts w:ascii="Arial" w:hAnsi="Arial" w:cs="Arial"/>
                <w:sz w:val="20"/>
                <w:szCs w:val="20"/>
              </w:rPr>
            </w:pPr>
            <w:proofErr w:type="gramStart"/>
            <w:r w:rsidRPr="00717E7E">
              <w:rPr>
                <w:rFonts w:ascii="Arial" w:hAnsi="Arial" w:cs="Arial"/>
                <w:sz w:val="20"/>
                <w:szCs w:val="20"/>
              </w:rPr>
              <w:t>E-Mail:_</w:t>
            </w:r>
            <w:proofErr w:type="gramEnd"/>
            <w:r w:rsidRPr="00717E7E">
              <w:rPr>
                <w:rFonts w:ascii="Arial" w:hAnsi="Arial" w:cs="Arial"/>
                <w:sz w:val="20"/>
                <w:szCs w:val="20"/>
              </w:rPr>
              <w:t>___________________________________________________________________</w:t>
            </w:r>
          </w:p>
          <w:p w:rsidR="00FD4513" w:rsidRPr="00717E7E" w:rsidRDefault="00FD4513" w:rsidP="00FD4513">
            <w:pPr>
              <w:spacing w:after="0" w:line="240" w:lineRule="auto"/>
              <w:ind w:left="20"/>
              <w:contextualSpacing/>
              <w:rPr>
                <w:rFonts w:ascii="Arial" w:hAnsi="Arial" w:cs="Arial"/>
                <w:b/>
                <w:sz w:val="20"/>
                <w:szCs w:val="20"/>
              </w:rPr>
            </w:pPr>
          </w:p>
          <w:p w:rsidR="00FD4513" w:rsidRPr="00717E7E" w:rsidRDefault="00FD4513" w:rsidP="00FD4513">
            <w:pPr>
              <w:spacing w:after="0" w:line="240" w:lineRule="auto"/>
              <w:ind w:left="20"/>
              <w:contextualSpacing/>
              <w:rPr>
                <w:rFonts w:ascii="Arial" w:hAnsi="Arial" w:cs="Arial"/>
                <w:b/>
                <w:sz w:val="20"/>
                <w:szCs w:val="20"/>
                <w:u w:val="single"/>
              </w:rPr>
            </w:pPr>
          </w:p>
        </w:tc>
      </w:tr>
      <w:tr w:rsidR="00FD4513" w:rsidRPr="00717E7E" w:rsidTr="00FD4513">
        <w:trPr>
          <w:trHeight w:val="3525"/>
        </w:trPr>
        <w:tc>
          <w:tcPr>
            <w:tcW w:w="9274" w:type="dxa"/>
          </w:tcPr>
          <w:p w:rsidR="00FD4513" w:rsidRPr="00717E7E" w:rsidRDefault="00FD4513" w:rsidP="00FD4513">
            <w:pPr>
              <w:pStyle w:val="Listenabsatz"/>
              <w:numPr>
                <w:ilvl w:val="1"/>
                <w:numId w:val="1"/>
              </w:numPr>
              <w:tabs>
                <w:tab w:val="left" w:pos="572"/>
              </w:tabs>
              <w:spacing w:after="0" w:line="240" w:lineRule="auto"/>
              <w:rPr>
                <w:rFonts w:ascii="Arial" w:hAnsi="Arial" w:cs="Arial"/>
                <w:b/>
                <w:sz w:val="20"/>
                <w:szCs w:val="20"/>
              </w:rPr>
            </w:pPr>
            <w:r w:rsidRPr="00717E7E">
              <w:rPr>
                <w:rFonts w:ascii="Arial" w:hAnsi="Arial" w:cs="Arial"/>
                <w:b/>
                <w:sz w:val="20"/>
                <w:szCs w:val="20"/>
              </w:rPr>
              <w:t xml:space="preserve">zuständige Mitarbeiter </w:t>
            </w:r>
          </w:p>
          <w:p w:rsidR="00FD4513" w:rsidRPr="00717E7E" w:rsidRDefault="00FD4513" w:rsidP="00FD4513">
            <w:pPr>
              <w:pStyle w:val="Listenabsatz"/>
              <w:tabs>
                <w:tab w:val="left" w:pos="572"/>
              </w:tabs>
              <w:spacing w:after="0" w:line="240" w:lineRule="auto"/>
              <w:ind w:left="575"/>
              <w:rPr>
                <w:rFonts w:ascii="Arial" w:hAnsi="Arial" w:cs="Arial"/>
                <w:b/>
                <w:sz w:val="20"/>
                <w:szCs w:val="20"/>
              </w:rPr>
            </w:pPr>
          </w:p>
          <w:p w:rsidR="00FD4513" w:rsidRPr="00717E7E" w:rsidRDefault="00FD4513" w:rsidP="00FD4513">
            <w:pPr>
              <w:spacing w:after="0" w:line="240" w:lineRule="auto"/>
              <w:ind w:left="20"/>
              <w:contextualSpacing/>
              <w:rPr>
                <w:rFonts w:ascii="Arial" w:hAnsi="Arial" w:cs="Arial"/>
                <w:sz w:val="20"/>
                <w:szCs w:val="20"/>
              </w:rPr>
            </w:pPr>
            <w:r w:rsidRPr="00717E7E">
              <w:rPr>
                <w:rFonts w:ascii="Arial" w:hAnsi="Arial" w:cs="Arial"/>
                <w:sz w:val="20"/>
                <w:szCs w:val="20"/>
              </w:rPr>
              <w:t xml:space="preserve">Die nachfolgend aufgeführten Mitarbeiter sind zur Durchführung des vollständigen Digitalisierungsprozesses eingewiesen und verantwortlich: </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tabs>
                <w:tab w:val="left" w:pos="284"/>
              </w:tabs>
              <w:spacing w:after="0" w:line="240" w:lineRule="auto"/>
              <w:ind w:left="304" w:hanging="284"/>
              <w:contextualSpacing/>
              <w:rPr>
                <w:rFonts w:ascii="Arial" w:hAnsi="Arial" w:cs="Arial"/>
                <w:sz w:val="20"/>
                <w:szCs w:val="20"/>
              </w:rPr>
            </w:pPr>
            <w:r w:rsidRPr="00717E7E">
              <w:rPr>
                <w:rFonts w:ascii="Arial" w:hAnsi="Arial" w:cs="Arial"/>
                <w:sz w:val="20"/>
                <w:szCs w:val="20"/>
              </w:rPr>
              <w:t>a)</w:t>
            </w:r>
            <w:r w:rsidRPr="00717E7E">
              <w:rPr>
                <w:rFonts w:ascii="Arial" w:hAnsi="Arial" w:cs="Arial"/>
                <w:sz w:val="20"/>
                <w:szCs w:val="20"/>
              </w:rPr>
              <w:tab/>
              <w:t>______________________________________________________________________</w:t>
            </w:r>
          </w:p>
          <w:p w:rsidR="00FD4513" w:rsidRPr="00717E7E" w:rsidRDefault="00FD4513" w:rsidP="00FD4513">
            <w:pPr>
              <w:tabs>
                <w:tab w:val="left" w:pos="284"/>
              </w:tabs>
              <w:spacing w:after="0" w:line="240" w:lineRule="auto"/>
              <w:ind w:left="304" w:hanging="284"/>
              <w:contextualSpacing/>
              <w:rPr>
                <w:rFonts w:ascii="Arial" w:hAnsi="Arial" w:cs="Arial"/>
                <w:sz w:val="20"/>
                <w:szCs w:val="20"/>
              </w:rPr>
            </w:pPr>
          </w:p>
          <w:p w:rsidR="00FD4513" w:rsidRPr="00717E7E" w:rsidRDefault="00FD4513" w:rsidP="00FD4513">
            <w:pPr>
              <w:tabs>
                <w:tab w:val="left" w:pos="284"/>
              </w:tabs>
              <w:spacing w:after="0" w:line="240" w:lineRule="auto"/>
              <w:ind w:left="304" w:hanging="284"/>
              <w:contextualSpacing/>
              <w:rPr>
                <w:rFonts w:ascii="Arial" w:hAnsi="Arial" w:cs="Arial"/>
                <w:sz w:val="20"/>
                <w:szCs w:val="20"/>
              </w:rPr>
            </w:pPr>
            <w:r w:rsidRPr="00717E7E">
              <w:rPr>
                <w:rFonts w:ascii="Arial" w:hAnsi="Arial" w:cs="Arial"/>
                <w:sz w:val="20"/>
                <w:szCs w:val="20"/>
              </w:rPr>
              <w:t>b)</w:t>
            </w:r>
            <w:r w:rsidRPr="00717E7E">
              <w:rPr>
                <w:rFonts w:ascii="Arial" w:hAnsi="Arial" w:cs="Arial"/>
                <w:sz w:val="20"/>
                <w:szCs w:val="20"/>
              </w:rPr>
              <w:tab/>
              <w:t>______________________________________________________________________</w:t>
            </w:r>
          </w:p>
          <w:p w:rsidR="00FD4513" w:rsidRPr="00717E7E" w:rsidRDefault="00FD4513" w:rsidP="00FD4513">
            <w:pPr>
              <w:tabs>
                <w:tab w:val="left" w:pos="284"/>
              </w:tabs>
              <w:spacing w:after="0" w:line="240" w:lineRule="auto"/>
              <w:ind w:left="304" w:hanging="284"/>
              <w:contextualSpacing/>
              <w:rPr>
                <w:rFonts w:ascii="Arial" w:hAnsi="Arial" w:cs="Arial"/>
                <w:sz w:val="20"/>
                <w:szCs w:val="20"/>
              </w:rPr>
            </w:pPr>
          </w:p>
          <w:p w:rsidR="00FD4513" w:rsidRPr="00717E7E" w:rsidRDefault="00FD4513" w:rsidP="00FD4513">
            <w:pPr>
              <w:tabs>
                <w:tab w:val="left" w:pos="284"/>
              </w:tabs>
              <w:spacing w:after="0" w:line="240" w:lineRule="auto"/>
              <w:ind w:left="304" w:hanging="284"/>
              <w:contextualSpacing/>
              <w:rPr>
                <w:rFonts w:ascii="Arial" w:hAnsi="Arial" w:cs="Arial"/>
                <w:sz w:val="20"/>
                <w:szCs w:val="20"/>
              </w:rPr>
            </w:pPr>
            <w:r w:rsidRPr="00717E7E">
              <w:rPr>
                <w:rFonts w:ascii="Arial" w:hAnsi="Arial" w:cs="Arial"/>
                <w:sz w:val="20"/>
                <w:szCs w:val="20"/>
              </w:rPr>
              <w:t>c)</w:t>
            </w:r>
            <w:r w:rsidRPr="00717E7E">
              <w:rPr>
                <w:rFonts w:ascii="Arial" w:hAnsi="Arial" w:cs="Arial"/>
                <w:sz w:val="20"/>
                <w:szCs w:val="20"/>
              </w:rPr>
              <w:tab/>
              <w:t>______________________________________________________________________</w:t>
            </w:r>
          </w:p>
          <w:p w:rsidR="00FD4513" w:rsidRPr="00717E7E" w:rsidRDefault="00FD4513" w:rsidP="00FD4513">
            <w:pPr>
              <w:spacing w:after="0" w:line="240" w:lineRule="auto"/>
              <w:ind w:left="20"/>
              <w:contextualSpacing/>
              <w:rPr>
                <w:rFonts w:ascii="Arial" w:hAnsi="Arial" w:cs="Arial"/>
                <w:sz w:val="20"/>
                <w:szCs w:val="20"/>
              </w:rPr>
            </w:pPr>
          </w:p>
          <w:p w:rsidR="00FD4513" w:rsidRPr="00717E7E" w:rsidRDefault="00FD4513" w:rsidP="00FD4513">
            <w:pPr>
              <w:spacing w:after="0" w:line="240" w:lineRule="auto"/>
              <w:ind w:left="20"/>
              <w:contextualSpacing/>
              <w:rPr>
                <w:rFonts w:ascii="Arial" w:hAnsi="Arial" w:cs="Arial"/>
                <w:sz w:val="20"/>
                <w:szCs w:val="20"/>
              </w:rPr>
            </w:pPr>
            <w:r w:rsidRPr="00717E7E">
              <w:rPr>
                <w:rFonts w:ascii="Arial" w:hAnsi="Arial" w:cs="Arial"/>
                <w:sz w:val="20"/>
                <w:szCs w:val="20"/>
              </w:rPr>
              <w:t xml:space="preserve">Die Mitarbeiter </w:t>
            </w:r>
            <w:r w:rsidR="003F68BD" w:rsidRPr="00717E7E">
              <w:rPr>
                <w:rFonts w:ascii="Arial" w:hAnsi="Arial" w:cs="Arial"/>
                <w:sz w:val="20"/>
                <w:szCs w:val="20"/>
              </w:rPr>
              <w:t xml:space="preserve">sind </w:t>
            </w:r>
            <w:r w:rsidRPr="00717E7E">
              <w:rPr>
                <w:rFonts w:ascii="Arial" w:hAnsi="Arial" w:cs="Arial"/>
                <w:sz w:val="20"/>
                <w:szCs w:val="20"/>
              </w:rPr>
              <w:t>auf die Einhaltung der einschlägigen Gesetze, Vorschriften, Regelungen und der Verfahrensanweisung verpflichtet.</w:t>
            </w:r>
          </w:p>
          <w:p w:rsidR="00FD4513" w:rsidRPr="00717E7E" w:rsidRDefault="00FD4513" w:rsidP="00FD4513">
            <w:pPr>
              <w:spacing w:after="0" w:line="240" w:lineRule="auto"/>
              <w:ind w:left="20"/>
              <w:contextualSpacing/>
              <w:rPr>
                <w:rFonts w:ascii="Arial" w:hAnsi="Arial" w:cs="Arial"/>
                <w:b/>
                <w:sz w:val="20"/>
                <w:szCs w:val="20"/>
              </w:rPr>
            </w:pPr>
          </w:p>
        </w:tc>
      </w:tr>
    </w:tbl>
    <w:p w:rsidR="00ED093F" w:rsidRPr="00717E7E" w:rsidRDefault="00ED093F" w:rsidP="00ED093F">
      <w:pPr>
        <w:spacing w:after="0" w:line="240" w:lineRule="auto"/>
        <w:rPr>
          <w:rFonts w:ascii="Arial" w:hAnsi="Arial" w:cs="Arial"/>
          <w:sz w:val="20"/>
          <w:szCs w:val="20"/>
        </w:rPr>
      </w:pPr>
    </w:p>
    <w:tbl>
      <w:tblPr>
        <w:tblW w:w="927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4"/>
      </w:tblGrid>
      <w:tr w:rsidR="00FD4513" w:rsidRPr="00717E7E" w:rsidTr="00ED093F">
        <w:trPr>
          <w:trHeight w:val="276"/>
        </w:trPr>
        <w:tc>
          <w:tcPr>
            <w:tcW w:w="9274" w:type="dxa"/>
            <w:shd w:val="clear" w:color="auto" w:fill="D9D9D9" w:themeFill="background1" w:themeFillShade="D9"/>
          </w:tcPr>
          <w:p w:rsidR="00ED093F" w:rsidRPr="00717E7E" w:rsidRDefault="00FD4513" w:rsidP="00ED093F">
            <w:pPr>
              <w:tabs>
                <w:tab w:val="left" w:pos="572"/>
              </w:tabs>
              <w:spacing w:after="0" w:line="240" w:lineRule="auto"/>
              <w:ind w:left="20"/>
              <w:contextualSpacing/>
              <w:rPr>
                <w:rFonts w:ascii="Arial" w:hAnsi="Arial" w:cs="Arial"/>
                <w:b/>
                <w:sz w:val="20"/>
                <w:szCs w:val="20"/>
              </w:rPr>
            </w:pPr>
            <w:r w:rsidRPr="00717E7E">
              <w:rPr>
                <w:rFonts w:ascii="Arial" w:hAnsi="Arial" w:cs="Arial"/>
                <w:b/>
                <w:sz w:val="20"/>
                <w:szCs w:val="20"/>
              </w:rPr>
              <w:t xml:space="preserve">2. </w:t>
            </w:r>
            <w:r w:rsidR="00ED093F" w:rsidRPr="00717E7E">
              <w:rPr>
                <w:rFonts w:ascii="Arial" w:hAnsi="Arial" w:cs="Arial"/>
                <w:b/>
                <w:sz w:val="20"/>
                <w:szCs w:val="20"/>
              </w:rPr>
              <w:tab/>
            </w:r>
            <w:r w:rsidRPr="00717E7E">
              <w:rPr>
                <w:rFonts w:ascii="Arial" w:hAnsi="Arial" w:cs="Arial"/>
                <w:b/>
                <w:sz w:val="20"/>
                <w:szCs w:val="20"/>
              </w:rPr>
              <w:t>Ort der Digitalisierung (z.</w:t>
            </w:r>
            <w:r w:rsidR="00ED093F" w:rsidRPr="00717E7E">
              <w:rPr>
                <w:rFonts w:ascii="Arial" w:hAnsi="Arial" w:cs="Arial"/>
                <w:b/>
                <w:sz w:val="20"/>
                <w:szCs w:val="20"/>
              </w:rPr>
              <w:t xml:space="preserve"> </w:t>
            </w:r>
            <w:r w:rsidRPr="00717E7E">
              <w:rPr>
                <w:rFonts w:ascii="Arial" w:hAnsi="Arial" w:cs="Arial"/>
                <w:b/>
                <w:sz w:val="20"/>
                <w:szCs w:val="20"/>
              </w:rPr>
              <w:t xml:space="preserve">B. Empfangsbereich, Sprechzimmer) </w:t>
            </w:r>
          </w:p>
          <w:p w:rsidR="00ED093F" w:rsidRPr="00717E7E" w:rsidRDefault="00ED093F" w:rsidP="00ED093F">
            <w:pPr>
              <w:tabs>
                <w:tab w:val="left" w:pos="572"/>
              </w:tabs>
              <w:spacing w:after="0" w:line="240" w:lineRule="auto"/>
              <w:ind w:left="20"/>
              <w:contextualSpacing/>
              <w:rPr>
                <w:rFonts w:ascii="Arial" w:hAnsi="Arial" w:cs="Arial"/>
                <w:b/>
                <w:sz w:val="20"/>
                <w:szCs w:val="20"/>
              </w:rPr>
            </w:pPr>
          </w:p>
        </w:tc>
      </w:tr>
      <w:tr w:rsidR="00ED093F" w:rsidRPr="00717E7E" w:rsidTr="00ED093F">
        <w:trPr>
          <w:trHeight w:val="911"/>
        </w:trPr>
        <w:tc>
          <w:tcPr>
            <w:tcW w:w="9274" w:type="dxa"/>
          </w:tcPr>
          <w:p w:rsidR="00ED093F" w:rsidRPr="00717E7E" w:rsidRDefault="00ED093F" w:rsidP="00FD4513">
            <w:pPr>
              <w:spacing w:after="0" w:line="240" w:lineRule="auto"/>
              <w:ind w:left="20"/>
              <w:contextualSpacing/>
              <w:rPr>
                <w:rFonts w:ascii="Arial" w:hAnsi="Arial" w:cs="Arial"/>
                <w:b/>
                <w:sz w:val="20"/>
                <w:szCs w:val="20"/>
              </w:rPr>
            </w:pPr>
          </w:p>
          <w:p w:rsidR="00ED093F" w:rsidRPr="00717E7E" w:rsidRDefault="00ED093F" w:rsidP="00FD4513">
            <w:pPr>
              <w:spacing w:after="0" w:line="240" w:lineRule="auto"/>
              <w:ind w:left="20"/>
              <w:contextualSpacing/>
              <w:rPr>
                <w:rFonts w:ascii="Arial" w:hAnsi="Arial" w:cs="Arial"/>
                <w:b/>
                <w:sz w:val="20"/>
                <w:szCs w:val="20"/>
              </w:rPr>
            </w:pPr>
          </w:p>
          <w:p w:rsidR="00ED093F" w:rsidRPr="00717E7E" w:rsidRDefault="00ED093F" w:rsidP="00FD4513">
            <w:pPr>
              <w:spacing w:after="0" w:line="240" w:lineRule="auto"/>
              <w:ind w:left="20"/>
              <w:contextualSpacing/>
              <w:rPr>
                <w:rFonts w:ascii="Arial" w:hAnsi="Arial" w:cs="Arial"/>
                <w:b/>
                <w:sz w:val="20"/>
                <w:szCs w:val="20"/>
              </w:rPr>
            </w:pPr>
          </w:p>
          <w:p w:rsidR="00ED093F" w:rsidRPr="00717E7E" w:rsidRDefault="00ED093F" w:rsidP="00FD4513">
            <w:pPr>
              <w:spacing w:after="0" w:line="240" w:lineRule="auto"/>
              <w:ind w:left="20"/>
              <w:contextualSpacing/>
              <w:rPr>
                <w:rFonts w:ascii="Arial" w:hAnsi="Arial" w:cs="Arial"/>
                <w:b/>
                <w:sz w:val="20"/>
                <w:szCs w:val="20"/>
              </w:rPr>
            </w:pPr>
          </w:p>
        </w:tc>
      </w:tr>
    </w:tbl>
    <w:p w:rsidR="00ED093F" w:rsidRPr="00717E7E" w:rsidRDefault="00ED093F" w:rsidP="00ED093F">
      <w:pPr>
        <w:spacing w:after="0" w:line="240" w:lineRule="auto"/>
        <w:rPr>
          <w:rFonts w:ascii="Arial" w:hAnsi="Arial" w:cs="Arial"/>
          <w:sz w:val="20"/>
          <w:szCs w:val="20"/>
        </w:rPr>
      </w:pPr>
    </w:p>
    <w:tbl>
      <w:tblPr>
        <w:tblW w:w="927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4"/>
      </w:tblGrid>
      <w:tr w:rsidR="00ED093F" w:rsidRPr="00717E7E" w:rsidTr="00ED093F">
        <w:trPr>
          <w:trHeight w:val="564"/>
        </w:trPr>
        <w:tc>
          <w:tcPr>
            <w:tcW w:w="9274" w:type="dxa"/>
            <w:shd w:val="clear" w:color="auto" w:fill="D9D9D9" w:themeFill="background1" w:themeFillShade="D9"/>
          </w:tcPr>
          <w:p w:rsidR="00ED093F" w:rsidRPr="00717E7E" w:rsidRDefault="00ED093F" w:rsidP="00ED093F">
            <w:pPr>
              <w:tabs>
                <w:tab w:val="left" w:pos="517"/>
              </w:tabs>
              <w:spacing w:after="0" w:line="240" w:lineRule="auto"/>
              <w:ind w:left="517" w:hanging="497"/>
              <w:contextualSpacing/>
              <w:rPr>
                <w:rFonts w:ascii="Arial" w:hAnsi="Arial" w:cs="Arial"/>
                <w:sz w:val="20"/>
                <w:szCs w:val="20"/>
              </w:rPr>
            </w:pPr>
            <w:r w:rsidRPr="00717E7E">
              <w:rPr>
                <w:rFonts w:ascii="Arial" w:hAnsi="Arial" w:cs="Arial"/>
                <w:b/>
                <w:sz w:val="20"/>
                <w:szCs w:val="20"/>
              </w:rPr>
              <w:t xml:space="preserve">3. </w:t>
            </w:r>
            <w:r w:rsidRPr="00717E7E">
              <w:rPr>
                <w:rFonts w:ascii="Arial" w:hAnsi="Arial" w:cs="Arial"/>
                <w:b/>
                <w:sz w:val="20"/>
                <w:szCs w:val="20"/>
              </w:rPr>
              <w:tab/>
              <w:t xml:space="preserve">Ort der Aufbewahrung der originalen Unterlagen </w:t>
            </w:r>
            <w:r w:rsidR="00AA4E79" w:rsidRPr="00717E7E">
              <w:rPr>
                <w:rFonts w:ascii="Arial" w:hAnsi="Arial" w:cs="Arial"/>
                <w:b/>
                <w:sz w:val="20"/>
                <w:szCs w:val="20"/>
              </w:rPr>
              <w:t>bis zur Vernicht</w:t>
            </w:r>
            <w:r w:rsidRPr="00717E7E">
              <w:rPr>
                <w:rFonts w:ascii="Arial" w:hAnsi="Arial" w:cs="Arial"/>
                <w:b/>
                <w:sz w:val="20"/>
                <w:szCs w:val="20"/>
              </w:rPr>
              <w:t>ung</w:t>
            </w:r>
            <w:r w:rsidR="00AA4E79" w:rsidRPr="00717E7E">
              <w:rPr>
                <w:rFonts w:ascii="Arial" w:hAnsi="Arial" w:cs="Arial"/>
                <w:b/>
                <w:sz w:val="20"/>
                <w:szCs w:val="20"/>
              </w:rPr>
              <w:t>/Rückgabe</w:t>
            </w:r>
            <w:r w:rsidRPr="00717E7E">
              <w:rPr>
                <w:rFonts w:ascii="Arial" w:hAnsi="Arial" w:cs="Arial"/>
                <w:b/>
                <w:sz w:val="20"/>
                <w:szCs w:val="20"/>
              </w:rPr>
              <w:t xml:space="preserve"> </w:t>
            </w:r>
            <w:r w:rsidRPr="00717E7E">
              <w:rPr>
                <w:rFonts w:ascii="Arial" w:hAnsi="Arial" w:cs="Arial"/>
                <w:b/>
                <w:sz w:val="20"/>
                <w:szCs w:val="20"/>
              </w:rPr>
              <w:br/>
              <w:t>(z. B. Aktenschrank im Empfangsbereich)</w:t>
            </w:r>
          </w:p>
        </w:tc>
      </w:tr>
      <w:tr w:rsidR="00ED093F" w:rsidRPr="00717E7E" w:rsidTr="00ED093F">
        <w:trPr>
          <w:trHeight w:val="449"/>
        </w:trPr>
        <w:tc>
          <w:tcPr>
            <w:tcW w:w="9274" w:type="dxa"/>
          </w:tcPr>
          <w:p w:rsidR="00ED093F" w:rsidRPr="00717E7E" w:rsidRDefault="00ED093F" w:rsidP="00FD4513">
            <w:pPr>
              <w:spacing w:after="0" w:line="240" w:lineRule="auto"/>
              <w:ind w:left="20"/>
              <w:contextualSpacing/>
              <w:rPr>
                <w:rFonts w:ascii="Arial" w:hAnsi="Arial" w:cs="Arial"/>
                <w:b/>
                <w:sz w:val="20"/>
                <w:szCs w:val="20"/>
              </w:rPr>
            </w:pPr>
          </w:p>
          <w:p w:rsidR="00ED093F" w:rsidRPr="00717E7E" w:rsidRDefault="00ED093F" w:rsidP="00FD4513">
            <w:pPr>
              <w:spacing w:after="0" w:line="240" w:lineRule="auto"/>
              <w:ind w:left="20"/>
              <w:contextualSpacing/>
              <w:rPr>
                <w:rFonts w:ascii="Arial" w:hAnsi="Arial" w:cs="Arial"/>
                <w:b/>
                <w:sz w:val="20"/>
                <w:szCs w:val="20"/>
              </w:rPr>
            </w:pPr>
          </w:p>
          <w:p w:rsidR="00ED093F" w:rsidRPr="00717E7E" w:rsidRDefault="00ED093F" w:rsidP="00FD4513">
            <w:pPr>
              <w:spacing w:after="0" w:line="240" w:lineRule="auto"/>
              <w:ind w:left="20"/>
              <w:contextualSpacing/>
              <w:rPr>
                <w:rFonts w:ascii="Arial" w:hAnsi="Arial" w:cs="Arial"/>
                <w:b/>
                <w:sz w:val="20"/>
                <w:szCs w:val="20"/>
              </w:rPr>
            </w:pPr>
          </w:p>
          <w:p w:rsidR="00ED093F" w:rsidRPr="00717E7E" w:rsidRDefault="00ED093F" w:rsidP="00FD4513">
            <w:pPr>
              <w:spacing w:after="0" w:line="240" w:lineRule="auto"/>
              <w:ind w:left="20"/>
              <w:contextualSpacing/>
              <w:rPr>
                <w:rFonts w:ascii="Arial" w:hAnsi="Arial" w:cs="Arial"/>
                <w:b/>
                <w:sz w:val="20"/>
                <w:szCs w:val="20"/>
              </w:rPr>
            </w:pPr>
          </w:p>
        </w:tc>
      </w:tr>
    </w:tbl>
    <w:p w:rsidR="00ED093F" w:rsidRPr="00717E7E" w:rsidRDefault="00ED093F">
      <w:pPr>
        <w:rPr>
          <w:rFonts w:ascii="Arial" w:hAnsi="Arial" w:cs="Arial"/>
          <w:sz w:val="20"/>
          <w:szCs w:val="20"/>
        </w:rPr>
      </w:pPr>
    </w:p>
    <w:tbl>
      <w:tblPr>
        <w:tblW w:w="927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4"/>
      </w:tblGrid>
      <w:tr w:rsidR="00ED093F" w:rsidRPr="00717E7E" w:rsidTr="00ED093F">
        <w:trPr>
          <w:trHeight w:val="483"/>
        </w:trPr>
        <w:tc>
          <w:tcPr>
            <w:tcW w:w="9274" w:type="dxa"/>
            <w:shd w:val="clear" w:color="auto" w:fill="D9D9D9" w:themeFill="background1" w:themeFillShade="D9"/>
          </w:tcPr>
          <w:p w:rsidR="00ED093F" w:rsidRPr="00717E7E" w:rsidRDefault="00ED093F" w:rsidP="00ED093F">
            <w:pPr>
              <w:tabs>
                <w:tab w:val="left" w:pos="572"/>
              </w:tabs>
              <w:spacing w:after="0" w:line="240" w:lineRule="auto"/>
              <w:ind w:left="20"/>
              <w:contextualSpacing/>
              <w:rPr>
                <w:rFonts w:ascii="Arial" w:hAnsi="Arial" w:cs="Arial"/>
                <w:b/>
                <w:sz w:val="20"/>
                <w:szCs w:val="20"/>
              </w:rPr>
            </w:pPr>
            <w:r w:rsidRPr="00717E7E">
              <w:rPr>
                <w:rFonts w:ascii="Arial" w:hAnsi="Arial" w:cs="Arial"/>
                <w:b/>
                <w:sz w:val="20"/>
                <w:szCs w:val="20"/>
              </w:rPr>
              <w:lastRenderedPageBreak/>
              <w:t xml:space="preserve">4. </w:t>
            </w:r>
            <w:r w:rsidRPr="00717E7E">
              <w:rPr>
                <w:rFonts w:ascii="Arial" w:hAnsi="Arial" w:cs="Arial"/>
                <w:b/>
                <w:sz w:val="20"/>
                <w:szCs w:val="20"/>
              </w:rPr>
              <w:tab/>
              <w:t xml:space="preserve">Digitalisierungsturnus </w:t>
            </w:r>
          </w:p>
          <w:p w:rsidR="00ED093F" w:rsidRPr="00717E7E" w:rsidRDefault="00ED093F" w:rsidP="00FD4513">
            <w:pPr>
              <w:spacing w:after="0" w:line="240" w:lineRule="auto"/>
              <w:ind w:left="20"/>
              <w:contextualSpacing/>
              <w:rPr>
                <w:rFonts w:ascii="Arial" w:hAnsi="Arial" w:cs="Arial"/>
                <w:sz w:val="20"/>
                <w:szCs w:val="20"/>
              </w:rPr>
            </w:pPr>
          </w:p>
        </w:tc>
      </w:tr>
      <w:tr w:rsidR="00ED093F" w:rsidRPr="00717E7E" w:rsidTr="00ED093F">
        <w:trPr>
          <w:trHeight w:val="749"/>
        </w:trPr>
        <w:tc>
          <w:tcPr>
            <w:tcW w:w="9274" w:type="dxa"/>
          </w:tcPr>
          <w:p w:rsidR="00ED093F" w:rsidRPr="00717E7E" w:rsidRDefault="00ED093F" w:rsidP="00ED093F">
            <w:pPr>
              <w:pStyle w:val="Listenabsatz"/>
              <w:spacing w:after="0" w:line="240" w:lineRule="auto"/>
              <w:ind w:left="380"/>
              <w:rPr>
                <w:rFonts w:ascii="Arial" w:hAnsi="Arial" w:cs="Arial"/>
                <w:b/>
                <w:sz w:val="20"/>
                <w:szCs w:val="20"/>
              </w:rPr>
            </w:pPr>
          </w:p>
          <w:p w:rsidR="00ED093F" w:rsidRPr="00717E7E" w:rsidRDefault="00ED093F" w:rsidP="00ED093F">
            <w:pPr>
              <w:pStyle w:val="Listenabsatz"/>
              <w:numPr>
                <w:ilvl w:val="0"/>
                <w:numId w:val="2"/>
              </w:numPr>
              <w:tabs>
                <w:tab w:val="left" w:pos="517"/>
              </w:tabs>
              <w:spacing w:after="0" w:line="240" w:lineRule="auto"/>
              <w:ind w:left="0" w:firstLine="20"/>
              <w:rPr>
                <w:rFonts w:ascii="Arial" w:hAnsi="Arial" w:cs="Arial"/>
                <w:b/>
                <w:sz w:val="20"/>
                <w:szCs w:val="20"/>
              </w:rPr>
            </w:pPr>
            <w:r w:rsidRPr="00717E7E">
              <w:rPr>
                <w:rFonts w:ascii="Arial" w:hAnsi="Arial" w:cs="Arial"/>
                <w:sz w:val="20"/>
                <w:szCs w:val="20"/>
              </w:rPr>
              <w:t xml:space="preserve">täglich         </w:t>
            </w:r>
            <w:r w:rsidRPr="00717E7E">
              <w:rPr>
                <w:rFonts w:ascii="Arial" w:hAnsi="Arial" w:cs="Arial"/>
                <w:sz w:val="20"/>
                <w:szCs w:val="20"/>
              </w:rPr>
              <w:sym w:font="Webdings" w:char="F063"/>
            </w:r>
            <w:r w:rsidRPr="00717E7E">
              <w:rPr>
                <w:rFonts w:ascii="Arial" w:hAnsi="Arial" w:cs="Arial"/>
                <w:sz w:val="20"/>
                <w:szCs w:val="20"/>
              </w:rPr>
              <w:tab/>
              <w:t xml:space="preserve">wöchentlich          </w:t>
            </w:r>
            <w:r w:rsidRPr="00717E7E">
              <w:rPr>
                <w:rFonts w:ascii="Arial" w:hAnsi="Arial" w:cs="Arial"/>
                <w:sz w:val="20"/>
                <w:szCs w:val="20"/>
              </w:rPr>
              <w:sym w:font="Webdings" w:char="F063"/>
            </w:r>
            <w:r w:rsidRPr="00717E7E">
              <w:rPr>
                <w:rFonts w:ascii="Arial" w:hAnsi="Arial" w:cs="Arial"/>
                <w:sz w:val="20"/>
                <w:szCs w:val="20"/>
              </w:rPr>
              <w:tab/>
              <w:t xml:space="preserve"> monatlich</w:t>
            </w:r>
          </w:p>
          <w:p w:rsidR="00AA4E79" w:rsidRPr="00717E7E" w:rsidRDefault="00AA4E79" w:rsidP="00AA4E79">
            <w:pPr>
              <w:pStyle w:val="Listenabsatz"/>
              <w:tabs>
                <w:tab w:val="left" w:pos="517"/>
              </w:tabs>
              <w:spacing w:after="0" w:line="240" w:lineRule="auto"/>
              <w:ind w:left="20"/>
              <w:rPr>
                <w:rFonts w:ascii="Arial" w:hAnsi="Arial" w:cs="Arial"/>
                <w:b/>
                <w:sz w:val="20"/>
                <w:szCs w:val="20"/>
              </w:rPr>
            </w:pPr>
          </w:p>
          <w:p w:rsidR="00AA4E79" w:rsidRPr="00717E7E" w:rsidRDefault="00AA4E79" w:rsidP="00ED093F">
            <w:pPr>
              <w:pStyle w:val="Listenabsatz"/>
              <w:numPr>
                <w:ilvl w:val="0"/>
                <w:numId w:val="2"/>
              </w:numPr>
              <w:tabs>
                <w:tab w:val="left" w:pos="517"/>
              </w:tabs>
              <w:spacing w:after="0" w:line="240" w:lineRule="auto"/>
              <w:ind w:left="0" w:firstLine="20"/>
              <w:rPr>
                <w:rFonts w:ascii="Arial" w:hAnsi="Arial" w:cs="Arial"/>
                <w:b/>
                <w:sz w:val="20"/>
                <w:szCs w:val="20"/>
              </w:rPr>
            </w:pPr>
            <w:r w:rsidRPr="00717E7E">
              <w:rPr>
                <w:rFonts w:ascii="Arial" w:hAnsi="Arial" w:cs="Arial"/>
                <w:sz w:val="20"/>
                <w:szCs w:val="20"/>
              </w:rPr>
              <w:t>anderer Turnus, nämlich</w:t>
            </w:r>
            <w:r w:rsidRPr="00717E7E">
              <w:rPr>
                <w:rFonts w:ascii="Arial" w:hAnsi="Arial" w:cs="Arial"/>
                <w:b/>
                <w:sz w:val="20"/>
                <w:szCs w:val="20"/>
              </w:rPr>
              <w:t>__________________________________________________</w:t>
            </w:r>
          </w:p>
          <w:p w:rsidR="00ED093F" w:rsidRPr="00717E7E" w:rsidRDefault="00ED093F" w:rsidP="00FD4513">
            <w:pPr>
              <w:spacing w:after="0" w:line="240" w:lineRule="auto"/>
              <w:ind w:left="20"/>
              <w:contextualSpacing/>
              <w:rPr>
                <w:rFonts w:ascii="Arial" w:hAnsi="Arial" w:cs="Arial"/>
                <w:b/>
                <w:sz w:val="20"/>
                <w:szCs w:val="20"/>
              </w:rPr>
            </w:pPr>
          </w:p>
        </w:tc>
      </w:tr>
    </w:tbl>
    <w:p w:rsidR="005B1AF2" w:rsidRPr="00717E7E" w:rsidRDefault="005B1AF2" w:rsidP="005B1AF2">
      <w:pPr>
        <w:spacing w:after="0" w:line="240" w:lineRule="auto"/>
        <w:rPr>
          <w:rFonts w:ascii="Arial" w:hAnsi="Arial" w:cs="Arial"/>
          <w:sz w:val="20"/>
          <w:szCs w:val="20"/>
        </w:rPr>
      </w:pPr>
    </w:p>
    <w:tbl>
      <w:tblPr>
        <w:tblW w:w="927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4"/>
      </w:tblGrid>
      <w:tr w:rsidR="00ED093F" w:rsidRPr="00717E7E" w:rsidTr="005B1AF2">
        <w:trPr>
          <w:trHeight w:val="483"/>
        </w:trPr>
        <w:tc>
          <w:tcPr>
            <w:tcW w:w="9274" w:type="dxa"/>
            <w:shd w:val="clear" w:color="auto" w:fill="D9D9D9" w:themeFill="background1" w:themeFillShade="D9"/>
          </w:tcPr>
          <w:p w:rsidR="00ED093F" w:rsidRPr="00717E7E" w:rsidRDefault="00ED093F" w:rsidP="005B1AF2">
            <w:pPr>
              <w:tabs>
                <w:tab w:val="left" w:pos="561"/>
              </w:tabs>
              <w:spacing w:after="0" w:line="240" w:lineRule="auto"/>
              <w:ind w:left="20"/>
              <w:contextualSpacing/>
              <w:rPr>
                <w:rFonts w:ascii="Arial" w:hAnsi="Arial" w:cs="Arial"/>
                <w:b/>
                <w:sz w:val="20"/>
                <w:szCs w:val="20"/>
              </w:rPr>
            </w:pPr>
            <w:r w:rsidRPr="00717E7E">
              <w:rPr>
                <w:rFonts w:ascii="Arial" w:hAnsi="Arial" w:cs="Arial"/>
                <w:b/>
                <w:sz w:val="20"/>
                <w:szCs w:val="20"/>
              </w:rPr>
              <w:t xml:space="preserve">5. </w:t>
            </w:r>
            <w:r w:rsidR="005B1AF2" w:rsidRPr="00717E7E">
              <w:rPr>
                <w:rFonts w:ascii="Arial" w:hAnsi="Arial" w:cs="Arial"/>
                <w:b/>
                <w:sz w:val="20"/>
                <w:szCs w:val="20"/>
              </w:rPr>
              <w:tab/>
            </w:r>
            <w:r w:rsidRPr="00717E7E">
              <w:rPr>
                <w:rFonts w:ascii="Arial" w:hAnsi="Arial" w:cs="Arial"/>
                <w:b/>
                <w:sz w:val="20"/>
                <w:szCs w:val="20"/>
              </w:rPr>
              <w:t xml:space="preserve">rechtliche Rahmenbedingungen </w:t>
            </w:r>
          </w:p>
          <w:p w:rsidR="00ED093F" w:rsidRPr="00717E7E" w:rsidRDefault="00ED093F" w:rsidP="00FD4513">
            <w:pPr>
              <w:spacing w:after="0" w:line="240" w:lineRule="auto"/>
              <w:ind w:left="20"/>
              <w:contextualSpacing/>
              <w:jc w:val="both"/>
              <w:rPr>
                <w:rFonts w:ascii="Arial" w:hAnsi="Arial" w:cs="Arial"/>
                <w:sz w:val="20"/>
                <w:szCs w:val="20"/>
              </w:rPr>
            </w:pPr>
          </w:p>
        </w:tc>
      </w:tr>
      <w:tr w:rsidR="00ED093F" w:rsidRPr="00717E7E" w:rsidTr="00ED093F">
        <w:trPr>
          <w:trHeight w:val="1313"/>
        </w:trPr>
        <w:tc>
          <w:tcPr>
            <w:tcW w:w="9274" w:type="dxa"/>
          </w:tcPr>
          <w:p w:rsidR="00ED093F" w:rsidRPr="00717E7E" w:rsidRDefault="00ED093F" w:rsidP="00FD4513">
            <w:pPr>
              <w:spacing w:after="0" w:line="240" w:lineRule="auto"/>
              <w:ind w:left="20"/>
              <w:contextualSpacing/>
              <w:jc w:val="both"/>
              <w:rPr>
                <w:rFonts w:ascii="Arial" w:hAnsi="Arial" w:cs="Arial"/>
                <w:sz w:val="20"/>
                <w:szCs w:val="20"/>
              </w:rPr>
            </w:pPr>
          </w:p>
          <w:p w:rsidR="00ED093F" w:rsidRPr="00717E7E" w:rsidRDefault="00ED093F" w:rsidP="00FD4513">
            <w:pPr>
              <w:spacing w:after="0" w:line="240" w:lineRule="auto"/>
              <w:ind w:left="20"/>
              <w:contextualSpacing/>
              <w:jc w:val="both"/>
              <w:rPr>
                <w:rFonts w:ascii="Arial" w:hAnsi="Arial" w:cs="Arial"/>
                <w:sz w:val="20"/>
                <w:szCs w:val="20"/>
              </w:rPr>
            </w:pPr>
            <w:r w:rsidRPr="00717E7E">
              <w:rPr>
                <w:rFonts w:ascii="Arial" w:hAnsi="Arial" w:cs="Arial"/>
                <w:sz w:val="20"/>
                <w:szCs w:val="20"/>
              </w:rPr>
              <w:t>Die Digitalisierung erfolgt in Anlehnung an die BSI-TR03138-R (Technische Richtlinie zum ersetzenden Scannen des Bundesamtes für Sicherheit in der Informationstechnik) und die PK-DML (Prüfkriterien für elektronische Dokumentenmanagement- und Dokumentenprozesslösungen).</w:t>
            </w:r>
          </w:p>
          <w:p w:rsidR="005B1AF2" w:rsidRPr="00717E7E" w:rsidRDefault="005B1AF2" w:rsidP="00FD4513">
            <w:pPr>
              <w:spacing w:after="0" w:line="240" w:lineRule="auto"/>
              <w:ind w:left="20"/>
              <w:contextualSpacing/>
              <w:jc w:val="both"/>
              <w:rPr>
                <w:rFonts w:ascii="Arial" w:hAnsi="Arial" w:cs="Arial"/>
                <w:b/>
                <w:sz w:val="20"/>
                <w:szCs w:val="20"/>
              </w:rPr>
            </w:pPr>
          </w:p>
        </w:tc>
      </w:tr>
    </w:tbl>
    <w:p w:rsidR="005B1AF2" w:rsidRPr="00717E7E" w:rsidRDefault="005B1AF2" w:rsidP="005B1AF2">
      <w:pPr>
        <w:spacing w:after="0" w:line="240" w:lineRule="auto"/>
        <w:rPr>
          <w:rFonts w:ascii="Arial" w:hAnsi="Arial" w:cs="Arial"/>
          <w:sz w:val="20"/>
          <w:szCs w:val="20"/>
        </w:rPr>
      </w:pPr>
    </w:p>
    <w:tbl>
      <w:tblPr>
        <w:tblW w:w="927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4"/>
      </w:tblGrid>
      <w:tr w:rsidR="00ED093F" w:rsidRPr="00717E7E" w:rsidTr="005B1AF2">
        <w:trPr>
          <w:trHeight w:val="461"/>
        </w:trPr>
        <w:tc>
          <w:tcPr>
            <w:tcW w:w="9274" w:type="dxa"/>
            <w:shd w:val="clear" w:color="auto" w:fill="D9D9D9" w:themeFill="background1" w:themeFillShade="D9"/>
          </w:tcPr>
          <w:p w:rsidR="00ED093F" w:rsidRPr="00717E7E" w:rsidRDefault="00ED093F" w:rsidP="005B1AF2">
            <w:pPr>
              <w:tabs>
                <w:tab w:val="left" w:pos="572"/>
              </w:tabs>
              <w:spacing w:after="0" w:line="240" w:lineRule="auto"/>
              <w:ind w:left="20"/>
              <w:contextualSpacing/>
              <w:rPr>
                <w:rFonts w:ascii="Arial" w:hAnsi="Arial" w:cs="Arial"/>
                <w:sz w:val="20"/>
                <w:szCs w:val="20"/>
              </w:rPr>
            </w:pPr>
            <w:r w:rsidRPr="00717E7E">
              <w:rPr>
                <w:rFonts w:ascii="Arial" w:hAnsi="Arial" w:cs="Arial"/>
                <w:b/>
                <w:sz w:val="20"/>
                <w:szCs w:val="20"/>
              </w:rPr>
              <w:t xml:space="preserve">6. </w:t>
            </w:r>
            <w:r w:rsidR="005B1AF2" w:rsidRPr="00717E7E">
              <w:rPr>
                <w:rFonts w:ascii="Arial" w:hAnsi="Arial" w:cs="Arial"/>
                <w:b/>
                <w:sz w:val="20"/>
                <w:szCs w:val="20"/>
              </w:rPr>
              <w:tab/>
            </w:r>
            <w:r w:rsidRPr="00717E7E">
              <w:rPr>
                <w:rFonts w:ascii="Arial" w:hAnsi="Arial" w:cs="Arial"/>
                <w:b/>
                <w:sz w:val="20"/>
                <w:szCs w:val="20"/>
              </w:rPr>
              <w:t>Verarbeitete Dokumente</w:t>
            </w:r>
          </w:p>
        </w:tc>
      </w:tr>
      <w:tr w:rsidR="00ED093F" w:rsidRPr="00717E7E" w:rsidTr="00717E7E">
        <w:trPr>
          <w:trHeight w:val="3379"/>
        </w:trPr>
        <w:tc>
          <w:tcPr>
            <w:tcW w:w="9274" w:type="dxa"/>
          </w:tcPr>
          <w:p w:rsidR="00ED093F" w:rsidRPr="00717E7E" w:rsidRDefault="00ED093F" w:rsidP="00FD4513">
            <w:pPr>
              <w:spacing w:after="0" w:line="240" w:lineRule="auto"/>
              <w:ind w:left="20"/>
              <w:contextualSpacing/>
              <w:rPr>
                <w:rFonts w:ascii="Arial" w:hAnsi="Arial" w:cs="Arial"/>
                <w:sz w:val="20"/>
                <w:szCs w:val="20"/>
              </w:rPr>
            </w:pPr>
          </w:p>
          <w:p w:rsidR="005B1AF2" w:rsidRPr="00717E7E" w:rsidRDefault="00ED093F" w:rsidP="005B1AF2">
            <w:pPr>
              <w:spacing w:after="0" w:line="240" w:lineRule="auto"/>
              <w:contextualSpacing/>
              <w:jc w:val="both"/>
              <w:rPr>
                <w:rFonts w:ascii="Arial" w:hAnsi="Arial" w:cs="Arial"/>
                <w:sz w:val="20"/>
                <w:szCs w:val="20"/>
              </w:rPr>
            </w:pPr>
            <w:r w:rsidRPr="00717E7E">
              <w:rPr>
                <w:rFonts w:ascii="Arial" w:hAnsi="Arial" w:cs="Arial"/>
                <w:sz w:val="20"/>
                <w:szCs w:val="20"/>
              </w:rPr>
              <w:t xml:space="preserve">Digitalisiert werden alle in Papierform vorliegenden bzw. eingehenden Dokumente, die eine </w:t>
            </w:r>
            <w:r w:rsidR="005B1AF2" w:rsidRPr="00717E7E">
              <w:rPr>
                <w:rFonts w:ascii="Arial" w:hAnsi="Arial" w:cs="Arial"/>
                <w:sz w:val="20"/>
                <w:szCs w:val="20"/>
              </w:rPr>
              <w:t>Belegfunktion haben, sowie solche Dokumente, die einer Dokumentations- und Aufbewahrungspflicht unterliegen.</w:t>
            </w:r>
          </w:p>
          <w:p w:rsidR="005B1AF2" w:rsidRPr="00717E7E" w:rsidRDefault="005B1AF2" w:rsidP="005B1AF2">
            <w:pPr>
              <w:spacing w:after="0" w:line="240" w:lineRule="auto"/>
              <w:contextualSpacing/>
              <w:jc w:val="both"/>
              <w:rPr>
                <w:rFonts w:ascii="Arial" w:hAnsi="Arial" w:cs="Arial"/>
                <w:sz w:val="20"/>
                <w:szCs w:val="20"/>
              </w:rPr>
            </w:pPr>
          </w:p>
          <w:p w:rsidR="005B1AF2" w:rsidRPr="00717E7E" w:rsidRDefault="005B1AF2" w:rsidP="005B1AF2">
            <w:pPr>
              <w:spacing w:after="0" w:line="240" w:lineRule="auto"/>
              <w:contextualSpacing/>
              <w:jc w:val="both"/>
              <w:rPr>
                <w:rFonts w:ascii="Arial" w:hAnsi="Arial" w:cs="Arial"/>
                <w:sz w:val="20"/>
                <w:szCs w:val="20"/>
              </w:rPr>
            </w:pPr>
            <w:r w:rsidRPr="00717E7E">
              <w:rPr>
                <w:rFonts w:ascii="Arial" w:hAnsi="Arial" w:cs="Arial"/>
                <w:sz w:val="20"/>
                <w:szCs w:val="20"/>
              </w:rPr>
              <w:t xml:space="preserve">Dokumente, denen aufgrund ihrer Beweiskraft, öffentlichen Glaubens oder gesetzlicher Bestimmungen im Original besondere Bedeutung zukommt, wie z.B. notarielle Urkunden unter Siegelverwendung, Eröffnungsbilanzen und Abschlüsse, werden ebenfalls digitalisiert, aber explizit von der Vernichtung ausgenommen. Für diese Dokumente erfolgt eine papierbasierte </w:t>
            </w:r>
          </w:p>
          <w:p w:rsidR="005B1AF2" w:rsidRPr="00717E7E" w:rsidRDefault="005B1AF2" w:rsidP="005B1AF2">
            <w:pPr>
              <w:spacing w:after="0" w:line="240" w:lineRule="auto"/>
              <w:contextualSpacing/>
              <w:jc w:val="both"/>
              <w:rPr>
                <w:rFonts w:ascii="Arial" w:hAnsi="Arial" w:cs="Arial"/>
                <w:sz w:val="20"/>
                <w:szCs w:val="20"/>
              </w:rPr>
            </w:pPr>
            <w:r w:rsidRPr="00717E7E">
              <w:rPr>
                <w:rFonts w:ascii="Arial" w:hAnsi="Arial" w:cs="Arial"/>
                <w:sz w:val="20"/>
                <w:szCs w:val="20"/>
              </w:rPr>
              <w:t xml:space="preserve">Aufbewahrung des Originaldokumentes nach den aufgestellten Regeln, soweit die verantwortliche Stelle Eigentümerin des Originaldokumentes ist. </w:t>
            </w:r>
          </w:p>
          <w:p w:rsidR="005B1AF2" w:rsidRPr="00717E7E" w:rsidRDefault="005B1AF2" w:rsidP="005B1AF2">
            <w:pPr>
              <w:spacing w:after="0" w:line="240" w:lineRule="auto"/>
              <w:contextualSpacing/>
              <w:jc w:val="both"/>
              <w:rPr>
                <w:rFonts w:ascii="Arial" w:hAnsi="Arial" w:cs="Arial"/>
                <w:sz w:val="20"/>
                <w:szCs w:val="20"/>
              </w:rPr>
            </w:pPr>
          </w:p>
          <w:p w:rsidR="005B1AF2" w:rsidRPr="00717E7E" w:rsidRDefault="005B1AF2" w:rsidP="005B1AF2">
            <w:pPr>
              <w:spacing w:after="0" w:line="240" w:lineRule="auto"/>
              <w:contextualSpacing/>
              <w:jc w:val="both"/>
              <w:rPr>
                <w:rFonts w:ascii="Arial" w:hAnsi="Arial" w:cs="Arial"/>
                <w:sz w:val="20"/>
                <w:szCs w:val="20"/>
              </w:rPr>
            </w:pPr>
            <w:r w:rsidRPr="00717E7E">
              <w:rPr>
                <w:rFonts w:ascii="Arial" w:hAnsi="Arial" w:cs="Arial"/>
                <w:sz w:val="20"/>
                <w:szCs w:val="20"/>
              </w:rPr>
              <w:t>Bestehen bzgl. der Vernichtung Zweifel, holt der für die Zuordnung der Dokumente zum Scannen zuständige Mitarbeiter Auskunft bei der verantwortlichen Stelle ein.</w:t>
            </w:r>
          </w:p>
          <w:p w:rsidR="00ED093F" w:rsidRPr="00717E7E" w:rsidRDefault="00ED093F" w:rsidP="00FD4513">
            <w:pPr>
              <w:spacing w:after="0" w:line="240" w:lineRule="auto"/>
              <w:ind w:left="20"/>
              <w:contextualSpacing/>
              <w:jc w:val="both"/>
              <w:rPr>
                <w:rFonts w:ascii="Arial" w:hAnsi="Arial" w:cs="Arial"/>
                <w:sz w:val="20"/>
                <w:szCs w:val="20"/>
              </w:rPr>
            </w:pPr>
          </w:p>
        </w:tc>
      </w:tr>
    </w:tbl>
    <w:p w:rsidR="005B1AF2" w:rsidRPr="00717E7E" w:rsidRDefault="005B1AF2" w:rsidP="005B1AF2">
      <w:pPr>
        <w:spacing w:after="0" w:line="240" w:lineRule="auto"/>
        <w:rPr>
          <w:rFonts w:ascii="Arial" w:hAnsi="Arial" w:cs="Arial"/>
          <w:sz w:val="20"/>
          <w:szCs w:val="20"/>
        </w:rPr>
      </w:pPr>
    </w:p>
    <w:tbl>
      <w:tblPr>
        <w:tblW w:w="92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4"/>
      </w:tblGrid>
      <w:tr w:rsidR="005B1AF2" w:rsidRPr="00717E7E" w:rsidTr="005B1AF2">
        <w:trPr>
          <w:trHeight w:val="399"/>
        </w:trPr>
        <w:tc>
          <w:tcPr>
            <w:tcW w:w="9254" w:type="dxa"/>
            <w:shd w:val="clear" w:color="auto" w:fill="D9D9D9" w:themeFill="background1" w:themeFillShade="D9"/>
          </w:tcPr>
          <w:p w:rsidR="005B1AF2" w:rsidRPr="00717E7E" w:rsidRDefault="005B1AF2" w:rsidP="005B1AF2">
            <w:pPr>
              <w:tabs>
                <w:tab w:val="left" w:pos="517"/>
              </w:tabs>
              <w:spacing w:after="0" w:line="240" w:lineRule="auto"/>
              <w:ind w:left="20"/>
              <w:contextualSpacing/>
              <w:rPr>
                <w:rFonts w:ascii="Arial" w:hAnsi="Arial" w:cs="Arial"/>
                <w:b/>
                <w:sz w:val="20"/>
                <w:szCs w:val="20"/>
              </w:rPr>
            </w:pPr>
            <w:r w:rsidRPr="00717E7E">
              <w:rPr>
                <w:rFonts w:ascii="Arial" w:hAnsi="Arial" w:cs="Arial"/>
                <w:b/>
                <w:sz w:val="20"/>
                <w:szCs w:val="20"/>
              </w:rPr>
              <w:t>7.</w:t>
            </w:r>
            <w:r w:rsidRPr="00717E7E">
              <w:rPr>
                <w:rFonts w:ascii="Arial" w:hAnsi="Arial" w:cs="Arial"/>
                <w:b/>
                <w:sz w:val="20"/>
                <w:szCs w:val="20"/>
              </w:rPr>
              <w:tab/>
              <w:t>Der Scanprozess</w:t>
            </w:r>
          </w:p>
        </w:tc>
      </w:tr>
      <w:tr w:rsidR="005B1AF2" w:rsidRPr="00717E7E" w:rsidTr="00717E7E">
        <w:trPr>
          <w:trHeight w:val="1691"/>
        </w:trPr>
        <w:tc>
          <w:tcPr>
            <w:tcW w:w="9254" w:type="dxa"/>
          </w:tcPr>
          <w:p w:rsidR="005B1AF2" w:rsidRPr="00717E7E" w:rsidRDefault="005B1AF2" w:rsidP="005B1AF2">
            <w:pPr>
              <w:tabs>
                <w:tab w:val="left" w:pos="561"/>
              </w:tabs>
              <w:spacing w:after="0" w:line="240" w:lineRule="auto"/>
              <w:ind w:left="20"/>
              <w:contextualSpacing/>
              <w:rPr>
                <w:rFonts w:ascii="Arial" w:hAnsi="Arial" w:cs="Arial"/>
                <w:b/>
                <w:sz w:val="20"/>
                <w:szCs w:val="20"/>
              </w:rPr>
            </w:pPr>
            <w:r w:rsidRPr="00717E7E">
              <w:rPr>
                <w:rFonts w:ascii="Arial" w:hAnsi="Arial" w:cs="Arial"/>
                <w:b/>
                <w:sz w:val="20"/>
                <w:szCs w:val="20"/>
              </w:rPr>
              <w:t>7.1</w:t>
            </w:r>
            <w:r w:rsidRPr="00717E7E">
              <w:rPr>
                <w:rFonts w:ascii="Arial" w:hAnsi="Arial" w:cs="Arial"/>
                <w:b/>
                <w:sz w:val="20"/>
                <w:szCs w:val="20"/>
              </w:rPr>
              <w:tab/>
              <w:t>Dokumentenvorbereitung</w:t>
            </w:r>
          </w:p>
          <w:p w:rsidR="005B1AF2" w:rsidRPr="00717E7E" w:rsidRDefault="005B1AF2" w:rsidP="005B1AF2">
            <w:pPr>
              <w:tabs>
                <w:tab w:val="left" w:pos="561"/>
              </w:tabs>
              <w:spacing w:after="0" w:line="240" w:lineRule="auto"/>
              <w:ind w:left="20"/>
              <w:contextualSpacing/>
              <w:rPr>
                <w:rFonts w:ascii="Arial" w:hAnsi="Arial" w:cs="Arial"/>
                <w:b/>
                <w:sz w:val="20"/>
                <w:szCs w:val="20"/>
              </w:rPr>
            </w:pPr>
          </w:p>
          <w:p w:rsidR="00AA4E79" w:rsidRPr="00717E7E" w:rsidRDefault="00AA4E79" w:rsidP="005B1AF2">
            <w:pPr>
              <w:spacing w:after="0" w:line="240" w:lineRule="auto"/>
              <w:contextualSpacing/>
              <w:jc w:val="both"/>
              <w:rPr>
                <w:rFonts w:ascii="Arial" w:hAnsi="Arial" w:cs="Arial"/>
                <w:sz w:val="20"/>
                <w:szCs w:val="20"/>
              </w:rPr>
            </w:pPr>
            <w:sdt>
              <w:sdtPr>
                <w:rPr>
                  <w:rFonts w:ascii="Arial" w:hAnsi="Arial" w:cs="Arial"/>
                  <w:sz w:val="20"/>
                  <w:szCs w:val="20"/>
                </w:rPr>
                <w:id w:val="-156926624"/>
                <w14:checkbox>
                  <w14:checked w14:val="0"/>
                  <w14:checkedState w14:val="2612" w14:font="MS Gothic"/>
                  <w14:uncheckedState w14:val="2610" w14:font="MS Gothic"/>
                </w14:checkbox>
              </w:sdtPr>
              <w:sdtContent>
                <w:r w:rsidRPr="00717E7E">
                  <w:rPr>
                    <w:rFonts w:ascii="Segoe UI Symbol" w:eastAsia="MS Gothic" w:hAnsi="Segoe UI Symbol" w:cs="Segoe UI Symbol"/>
                    <w:sz w:val="20"/>
                    <w:szCs w:val="20"/>
                  </w:rPr>
                  <w:t>☐</w:t>
                </w:r>
              </w:sdtContent>
            </w:sdt>
            <w:r w:rsidRPr="00717E7E">
              <w:rPr>
                <w:rFonts w:ascii="Arial" w:hAnsi="Arial" w:cs="Arial"/>
                <w:sz w:val="20"/>
                <w:szCs w:val="20"/>
              </w:rPr>
              <w:t xml:space="preserve"> </w:t>
            </w:r>
            <w:r w:rsidR="005B1AF2" w:rsidRPr="00717E7E">
              <w:rPr>
                <w:rFonts w:ascii="Arial" w:hAnsi="Arial" w:cs="Arial"/>
                <w:sz w:val="20"/>
                <w:szCs w:val="20"/>
              </w:rPr>
              <w:t xml:space="preserve">Der Posteingang wird unter Beachtung der Vollständigkeit vom zuständigen Mitarbeiter geöffnet, vorsortiert und am/in ________________(Ort) abgelegt. </w:t>
            </w:r>
          </w:p>
          <w:p w:rsidR="00717E7E" w:rsidRPr="00717E7E" w:rsidRDefault="00717E7E" w:rsidP="005B1AF2">
            <w:pPr>
              <w:spacing w:after="0" w:line="240" w:lineRule="auto"/>
              <w:contextualSpacing/>
              <w:jc w:val="both"/>
              <w:rPr>
                <w:rFonts w:ascii="Arial" w:hAnsi="Arial" w:cs="Arial"/>
                <w:sz w:val="20"/>
                <w:szCs w:val="20"/>
              </w:rPr>
            </w:pPr>
          </w:p>
          <w:p w:rsidR="00AA4E79" w:rsidRPr="00717E7E" w:rsidRDefault="00AA4E79" w:rsidP="005B1AF2">
            <w:pPr>
              <w:spacing w:after="0" w:line="240" w:lineRule="auto"/>
              <w:contextualSpacing/>
              <w:jc w:val="both"/>
              <w:rPr>
                <w:rFonts w:ascii="Arial" w:hAnsi="Arial" w:cs="Arial"/>
                <w:sz w:val="20"/>
                <w:szCs w:val="20"/>
              </w:rPr>
            </w:pPr>
            <w:r w:rsidRPr="00717E7E">
              <w:rPr>
                <w:rFonts w:ascii="Arial" w:hAnsi="Arial" w:cs="Arial"/>
                <w:sz w:val="20"/>
                <w:szCs w:val="20"/>
              </w:rPr>
              <w:t xml:space="preserve">Unterlagen, die die Patienten selbst abgeben, werden vom zuständigen Mitarbeiter </w:t>
            </w:r>
          </w:p>
          <w:p w:rsidR="005B1AF2" w:rsidRPr="00717E7E" w:rsidRDefault="005B1AF2" w:rsidP="005B1AF2">
            <w:pPr>
              <w:spacing w:after="0" w:line="240" w:lineRule="auto"/>
              <w:contextualSpacing/>
              <w:jc w:val="both"/>
              <w:rPr>
                <w:rFonts w:ascii="Arial" w:hAnsi="Arial" w:cs="Arial"/>
                <w:sz w:val="20"/>
                <w:szCs w:val="20"/>
              </w:rPr>
            </w:pPr>
          </w:p>
          <w:p w:rsidR="00AA4E79" w:rsidRPr="00717E7E" w:rsidRDefault="00717E7E" w:rsidP="005B1AF2">
            <w:pPr>
              <w:spacing w:after="0" w:line="240" w:lineRule="auto"/>
              <w:contextualSpacing/>
              <w:jc w:val="both"/>
              <w:rPr>
                <w:rFonts w:ascii="Arial" w:hAnsi="Arial" w:cs="Arial"/>
                <w:sz w:val="20"/>
                <w:szCs w:val="20"/>
              </w:rPr>
            </w:pPr>
            <w:sdt>
              <w:sdtPr>
                <w:rPr>
                  <w:rFonts w:ascii="Arial" w:hAnsi="Arial" w:cs="Arial"/>
                  <w:sz w:val="20"/>
                  <w:szCs w:val="20"/>
                </w:rPr>
                <w:id w:val="-576827910"/>
                <w14:checkbox>
                  <w14:checked w14:val="0"/>
                  <w14:checkedState w14:val="2612" w14:font="MS Gothic"/>
                  <w14:uncheckedState w14:val="2610" w14:font="MS Gothic"/>
                </w14:checkbox>
              </w:sdtPr>
              <w:sdtContent>
                <w:r w:rsidRPr="00717E7E">
                  <w:rPr>
                    <w:rFonts w:ascii="Segoe UI Symbol" w:eastAsia="MS Gothic" w:hAnsi="Segoe UI Symbol" w:cs="Segoe UI Symbol"/>
                    <w:sz w:val="20"/>
                    <w:szCs w:val="20"/>
                  </w:rPr>
                  <w:t>☐</w:t>
                </w:r>
              </w:sdtContent>
            </w:sdt>
            <w:r w:rsidR="00AA4E79" w:rsidRPr="00717E7E">
              <w:rPr>
                <w:rFonts w:ascii="Arial" w:hAnsi="Arial" w:cs="Arial"/>
                <w:sz w:val="20"/>
                <w:szCs w:val="20"/>
              </w:rPr>
              <w:t xml:space="preserve">     am/in __________________ abgelegt.</w:t>
            </w:r>
          </w:p>
          <w:p w:rsidR="00717E7E" w:rsidRPr="00717E7E" w:rsidRDefault="00717E7E" w:rsidP="005B1AF2">
            <w:pPr>
              <w:spacing w:after="0" w:line="240" w:lineRule="auto"/>
              <w:contextualSpacing/>
              <w:jc w:val="both"/>
              <w:rPr>
                <w:rFonts w:ascii="Arial" w:hAnsi="Arial" w:cs="Arial"/>
                <w:sz w:val="20"/>
                <w:szCs w:val="20"/>
              </w:rPr>
            </w:pPr>
          </w:p>
          <w:p w:rsidR="00717E7E" w:rsidRPr="00717E7E" w:rsidRDefault="00717E7E" w:rsidP="005B1AF2">
            <w:pPr>
              <w:spacing w:after="0" w:line="240" w:lineRule="auto"/>
              <w:contextualSpacing/>
              <w:jc w:val="both"/>
              <w:rPr>
                <w:rFonts w:ascii="Arial" w:hAnsi="Arial" w:cs="Arial"/>
                <w:sz w:val="20"/>
                <w:szCs w:val="20"/>
              </w:rPr>
            </w:pPr>
            <w:sdt>
              <w:sdtPr>
                <w:rPr>
                  <w:rFonts w:ascii="Arial" w:hAnsi="Arial" w:cs="Arial"/>
                  <w:sz w:val="20"/>
                  <w:szCs w:val="20"/>
                </w:rPr>
                <w:id w:val="-1314561973"/>
                <w14:checkbox>
                  <w14:checked w14:val="0"/>
                  <w14:checkedState w14:val="2612" w14:font="MS Gothic"/>
                  <w14:uncheckedState w14:val="2610" w14:font="MS Gothic"/>
                </w14:checkbox>
              </w:sdtPr>
              <w:sdtContent>
                <w:r w:rsidRPr="00717E7E">
                  <w:rPr>
                    <w:rFonts w:ascii="Segoe UI Symbol" w:eastAsia="MS Gothic" w:hAnsi="Segoe UI Symbol" w:cs="Segoe UI Symbol"/>
                    <w:sz w:val="20"/>
                    <w:szCs w:val="20"/>
                  </w:rPr>
                  <w:t>☐</w:t>
                </w:r>
              </w:sdtContent>
            </w:sdt>
            <w:r w:rsidRPr="00717E7E">
              <w:rPr>
                <w:rFonts w:ascii="Arial" w:hAnsi="Arial" w:cs="Arial"/>
                <w:sz w:val="20"/>
                <w:szCs w:val="20"/>
              </w:rPr>
              <w:t xml:space="preserve">     eingescannt und dem Patienten wieder ausgehändigt / am o.a. Ort abgelegt.</w:t>
            </w:r>
          </w:p>
          <w:p w:rsidR="00AA4E79" w:rsidRPr="00717E7E" w:rsidRDefault="00AA4E79" w:rsidP="005B1AF2">
            <w:pPr>
              <w:spacing w:after="0" w:line="240" w:lineRule="auto"/>
              <w:contextualSpacing/>
              <w:jc w:val="both"/>
              <w:rPr>
                <w:rFonts w:ascii="Arial" w:hAnsi="Arial" w:cs="Arial"/>
                <w:sz w:val="20"/>
                <w:szCs w:val="20"/>
              </w:rPr>
            </w:pPr>
          </w:p>
          <w:p w:rsidR="00717E7E" w:rsidRPr="00717E7E" w:rsidRDefault="00717E7E" w:rsidP="00717E7E">
            <w:pPr>
              <w:spacing w:after="0" w:line="240" w:lineRule="auto"/>
              <w:contextualSpacing/>
              <w:jc w:val="both"/>
              <w:rPr>
                <w:rFonts w:ascii="Arial" w:hAnsi="Arial" w:cs="Arial"/>
                <w:sz w:val="20"/>
                <w:szCs w:val="20"/>
              </w:rPr>
            </w:pPr>
            <w:r w:rsidRPr="00717E7E">
              <w:rPr>
                <w:rFonts w:ascii="Arial" w:hAnsi="Arial" w:cs="Arial"/>
                <w:sz w:val="20"/>
                <w:szCs w:val="20"/>
              </w:rPr>
              <w:t>Der dem Schutzbedarf angemessene Zugriffsschutz wird durch diesen Mitarbeiter gewährleistet.</w:t>
            </w:r>
          </w:p>
          <w:p w:rsidR="005B1AF2" w:rsidRPr="00717E7E" w:rsidRDefault="005B1AF2" w:rsidP="005B1AF2">
            <w:pPr>
              <w:spacing w:after="0" w:line="240" w:lineRule="auto"/>
              <w:contextualSpacing/>
              <w:jc w:val="both"/>
              <w:rPr>
                <w:rFonts w:ascii="Arial" w:hAnsi="Arial" w:cs="Arial"/>
                <w:sz w:val="20"/>
                <w:szCs w:val="20"/>
              </w:rPr>
            </w:pPr>
            <w:r w:rsidRPr="00717E7E">
              <w:rPr>
                <w:rFonts w:ascii="Arial" w:hAnsi="Arial" w:cs="Arial"/>
                <w:sz w:val="20"/>
                <w:szCs w:val="20"/>
              </w:rPr>
              <w:t>Bei der Sichtung erfolgt eine Prüfung auf Echtheit und Unversehrtheit der Dokumente. Sollten Zweifel aufkommen erfolgt eine Rücksprache mit der verantwortlichen Stelle und dem Absender der Dokumente.</w:t>
            </w:r>
          </w:p>
          <w:p w:rsidR="005B1AF2" w:rsidRPr="00717E7E" w:rsidRDefault="005B1AF2" w:rsidP="005B1AF2">
            <w:pPr>
              <w:spacing w:after="0" w:line="240" w:lineRule="auto"/>
              <w:contextualSpacing/>
              <w:jc w:val="both"/>
              <w:rPr>
                <w:rFonts w:ascii="Arial" w:hAnsi="Arial" w:cs="Arial"/>
                <w:sz w:val="20"/>
                <w:szCs w:val="20"/>
              </w:rPr>
            </w:pPr>
          </w:p>
          <w:p w:rsidR="00717E7E" w:rsidRPr="00717E7E" w:rsidRDefault="00717E7E" w:rsidP="005B1AF2">
            <w:pPr>
              <w:spacing w:after="0" w:line="240" w:lineRule="auto"/>
              <w:contextualSpacing/>
              <w:jc w:val="both"/>
              <w:rPr>
                <w:rFonts w:ascii="Arial" w:hAnsi="Arial" w:cs="Arial"/>
                <w:sz w:val="20"/>
                <w:szCs w:val="20"/>
              </w:rPr>
            </w:pPr>
          </w:p>
          <w:p w:rsidR="005B1AF2" w:rsidRPr="00717E7E" w:rsidRDefault="005B1AF2" w:rsidP="005B1AF2">
            <w:pPr>
              <w:spacing w:after="0" w:line="240" w:lineRule="auto"/>
              <w:contextualSpacing/>
              <w:jc w:val="both"/>
              <w:rPr>
                <w:rFonts w:ascii="Arial" w:hAnsi="Arial" w:cs="Arial"/>
                <w:sz w:val="20"/>
                <w:szCs w:val="20"/>
              </w:rPr>
            </w:pPr>
            <w:r w:rsidRPr="00717E7E">
              <w:rPr>
                <w:rFonts w:ascii="Arial" w:hAnsi="Arial" w:cs="Arial"/>
                <w:sz w:val="20"/>
                <w:szCs w:val="20"/>
              </w:rPr>
              <w:t xml:space="preserve">Alle für eine Digitalisierung identifizierten Belege werden durch den zuständigen digitalisierenden Mitarbeiter daraufhin geprüft, ob eine Verarbeitung durch das Digitalisierungsgerät technisch möglich ist und ein originalgetreues Abbild erzeugt werden kann. Es wird im Einzelnen geprüft, ob für einen erfolgreichen Scanvorgang vorherige Maßnahmen am Dokument erforderlich sind (Lösen von Klammerungen, sorgfältiges Sortieren, um die Reihenfolge zu gewährleisten, ordnungsgemäßes Einlegen von Trennblättern, Entfernen von Notiz- und Klebezetteln). </w:t>
            </w:r>
          </w:p>
          <w:p w:rsidR="005B1AF2" w:rsidRPr="00717E7E" w:rsidRDefault="005B1AF2" w:rsidP="005B1AF2">
            <w:pPr>
              <w:tabs>
                <w:tab w:val="left" w:pos="561"/>
              </w:tabs>
              <w:spacing w:after="0" w:line="240" w:lineRule="auto"/>
              <w:ind w:left="20"/>
              <w:contextualSpacing/>
              <w:rPr>
                <w:rFonts w:ascii="Arial" w:hAnsi="Arial" w:cs="Arial"/>
                <w:b/>
                <w:sz w:val="20"/>
                <w:szCs w:val="20"/>
              </w:rPr>
            </w:pPr>
          </w:p>
        </w:tc>
      </w:tr>
    </w:tbl>
    <w:tbl>
      <w:tblPr>
        <w:tblStyle w:val="Tabellenraster"/>
        <w:tblW w:w="9214" w:type="dxa"/>
        <w:tblInd w:w="108" w:type="dxa"/>
        <w:tblLook w:val="04A0" w:firstRow="1" w:lastRow="0" w:firstColumn="1" w:lastColumn="0" w:noHBand="0" w:noVBand="1"/>
      </w:tblPr>
      <w:tblGrid>
        <w:gridCol w:w="9214"/>
      </w:tblGrid>
      <w:tr w:rsidR="005B1AF2" w:rsidRPr="00717E7E" w:rsidTr="00DF791D">
        <w:tc>
          <w:tcPr>
            <w:tcW w:w="9214" w:type="dxa"/>
          </w:tcPr>
          <w:p w:rsidR="005B1AF2" w:rsidRPr="00717E7E" w:rsidRDefault="005B1AF2" w:rsidP="005B1AF2">
            <w:pPr>
              <w:tabs>
                <w:tab w:val="left" w:pos="564"/>
              </w:tabs>
              <w:contextualSpacing/>
              <w:rPr>
                <w:rFonts w:ascii="Arial" w:hAnsi="Arial" w:cs="Arial"/>
                <w:b/>
                <w:sz w:val="20"/>
                <w:szCs w:val="20"/>
              </w:rPr>
            </w:pPr>
            <w:r w:rsidRPr="00717E7E">
              <w:rPr>
                <w:rFonts w:ascii="Arial" w:hAnsi="Arial" w:cs="Arial"/>
                <w:b/>
                <w:sz w:val="20"/>
                <w:szCs w:val="20"/>
              </w:rPr>
              <w:lastRenderedPageBreak/>
              <w:t xml:space="preserve">7.2 </w:t>
            </w:r>
            <w:r w:rsidRPr="00717E7E">
              <w:rPr>
                <w:rFonts w:ascii="Arial" w:hAnsi="Arial" w:cs="Arial"/>
                <w:b/>
                <w:sz w:val="20"/>
                <w:szCs w:val="20"/>
              </w:rPr>
              <w:tab/>
              <w:t>Scannen</w:t>
            </w:r>
          </w:p>
          <w:p w:rsidR="005B1AF2" w:rsidRPr="00717E7E" w:rsidRDefault="005B1AF2" w:rsidP="005B1AF2">
            <w:pPr>
              <w:contextualSpacing/>
              <w:rPr>
                <w:rFonts w:ascii="Arial" w:hAnsi="Arial" w:cs="Arial"/>
                <w:b/>
                <w:sz w:val="20"/>
                <w:szCs w:val="20"/>
              </w:rPr>
            </w:pPr>
          </w:p>
          <w:p w:rsidR="005B1AF2" w:rsidRPr="00717E7E" w:rsidRDefault="005B1AF2" w:rsidP="005B1AF2">
            <w:pPr>
              <w:contextualSpacing/>
              <w:jc w:val="both"/>
              <w:rPr>
                <w:rFonts w:ascii="Arial" w:hAnsi="Arial" w:cs="Arial"/>
                <w:sz w:val="20"/>
                <w:szCs w:val="20"/>
              </w:rPr>
            </w:pPr>
            <w:r w:rsidRPr="00717E7E">
              <w:rPr>
                <w:rFonts w:ascii="Arial" w:hAnsi="Arial" w:cs="Arial"/>
                <w:sz w:val="20"/>
                <w:szCs w:val="20"/>
              </w:rPr>
              <w:t xml:space="preserve">Vor der Digitalisierung prüft der zuständige Mitarbeiter, ob alle erforderlichen Hard- und Softwarekomponenten betriebsbereit sind und die vorgegebenen Grundeinstellungen am Digitalisierungsgerät eingestellt sind (z.B. Zielformat, Auflösung, </w:t>
            </w:r>
            <w:proofErr w:type="spellStart"/>
            <w:r w:rsidRPr="00717E7E">
              <w:rPr>
                <w:rFonts w:ascii="Arial" w:hAnsi="Arial" w:cs="Arial"/>
                <w:sz w:val="20"/>
                <w:szCs w:val="20"/>
              </w:rPr>
              <w:t>Farbscan</w:t>
            </w:r>
            <w:proofErr w:type="spellEnd"/>
            <w:r w:rsidRPr="00717E7E">
              <w:rPr>
                <w:rFonts w:ascii="Arial" w:hAnsi="Arial" w:cs="Arial"/>
                <w:sz w:val="20"/>
                <w:szCs w:val="20"/>
              </w:rPr>
              <w:t>/Schwarz-Weiß-Scan, Kontrast, einseitiger/beidseitiger Einzug). Das Dokument wird durch den zuständigen Mitarbeiter auf das Digitalisierungsgerät, bzw. in den Papiereinzug gelegt. Der Scanvorgang wird ausgelöst. Ggf. wird auch die Rückseite eines Dokumentes eingescannt.</w:t>
            </w:r>
          </w:p>
          <w:p w:rsidR="005B1AF2" w:rsidRPr="00717E7E" w:rsidRDefault="005B1AF2" w:rsidP="005B1AF2">
            <w:pPr>
              <w:contextualSpacing/>
              <w:rPr>
                <w:rFonts w:ascii="Arial" w:hAnsi="Arial" w:cs="Arial"/>
                <w:b/>
                <w:sz w:val="20"/>
                <w:szCs w:val="20"/>
              </w:rPr>
            </w:pPr>
          </w:p>
        </w:tc>
      </w:tr>
      <w:tr w:rsidR="005B1AF2" w:rsidRPr="00717E7E" w:rsidTr="00DF791D">
        <w:tc>
          <w:tcPr>
            <w:tcW w:w="9214" w:type="dxa"/>
          </w:tcPr>
          <w:p w:rsidR="00DF791D" w:rsidRPr="00717E7E" w:rsidRDefault="00DF791D" w:rsidP="00DF791D">
            <w:pPr>
              <w:tabs>
                <w:tab w:val="left" w:pos="595"/>
              </w:tabs>
              <w:contextualSpacing/>
              <w:rPr>
                <w:rFonts w:ascii="Arial" w:hAnsi="Arial" w:cs="Arial"/>
                <w:b/>
                <w:sz w:val="20"/>
                <w:szCs w:val="20"/>
              </w:rPr>
            </w:pPr>
            <w:r w:rsidRPr="00717E7E">
              <w:rPr>
                <w:rFonts w:ascii="Arial" w:hAnsi="Arial" w:cs="Arial"/>
                <w:b/>
                <w:sz w:val="20"/>
                <w:szCs w:val="20"/>
              </w:rPr>
              <w:t xml:space="preserve">7.3 </w:t>
            </w:r>
            <w:r w:rsidRPr="00717E7E">
              <w:rPr>
                <w:rFonts w:ascii="Arial" w:hAnsi="Arial" w:cs="Arial"/>
                <w:b/>
                <w:sz w:val="20"/>
                <w:szCs w:val="20"/>
              </w:rPr>
              <w:tab/>
              <w:t>Nachverarbeitung</w:t>
            </w:r>
          </w:p>
          <w:p w:rsidR="00DF791D" w:rsidRPr="00717E7E" w:rsidRDefault="00DF791D" w:rsidP="00DF791D">
            <w:pPr>
              <w:contextualSpacing/>
              <w:rPr>
                <w:rFonts w:ascii="Arial" w:hAnsi="Arial" w:cs="Arial"/>
                <w:b/>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Nach dem Scanvorgang werden Papieroriginale vollständig und in unveränderter Ordnung zum Zweck der Kontrolle und der weiteren Behandlung an einem gegen unbefugten Zugriff gesicherten Ort abgelegt. Der zuständige Mitarbeiter stellt unmittelbar im Anschluss an die Digitalisierung sicher, dass jeder Papierbeleg genau einmal gescannt wurde, wobei auch auf die fortlaufende Nummerierung der Seiten geachtet wird. Fehlende digitale Dokumente werden erneut gescannt. Mehrfachdigitalisierungen werden bis auf eine Kopie gelöscht oder entsprechend als Kopie gekennzeichnet.</w:t>
            </w:r>
          </w:p>
          <w:p w:rsidR="005B1AF2" w:rsidRPr="00717E7E" w:rsidRDefault="005B1AF2" w:rsidP="005B1AF2">
            <w:pPr>
              <w:contextualSpacing/>
              <w:rPr>
                <w:rFonts w:ascii="Arial" w:hAnsi="Arial" w:cs="Arial"/>
                <w:b/>
                <w:sz w:val="20"/>
                <w:szCs w:val="20"/>
              </w:rPr>
            </w:pPr>
          </w:p>
        </w:tc>
      </w:tr>
      <w:tr w:rsidR="005B1AF2" w:rsidRPr="00717E7E" w:rsidTr="00DF791D">
        <w:tc>
          <w:tcPr>
            <w:tcW w:w="9214" w:type="dxa"/>
          </w:tcPr>
          <w:p w:rsidR="00DF791D" w:rsidRPr="00717E7E" w:rsidRDefault="00DF791D" w:rsidP="00DF791D">
            <w:pPr>
              <w:tabs>
                <w:tab w:val="left" w:pos="572"/>
              </w:tabs>
              <w:contextualSpacing/>
              <w:rPr>
                <w:rFonts w:ascii="Arial" w:hAnsi="Arial" w:cs="Arial"/>
                <w:b/>
                <w:sz w:val="20"/>
                <w:szCs w:val="20"/>
              </w:rPr>
            </w:pPr>
            <w:r w:rsidRPr="00717E7E">
              <w:rPr>
                <w:rFonts w:ascii="Arial" w:hAnsi="Arial" w:cs="Arial"/>
                <w:b/>
                <w:sz w:val="20"/>
                <w:szCs w:val="20"/>
              </w:rPr>
              <w:t xml:space="preserve">7.4 </w:t>
            </w:r>
            <w:r w:rsidRPr="00717E7E">
              <w:rPr>
                <w:rFonts w:ascii="Arial" w:hAnsi="Arial" w:cs="Arial"/>
                <w:b/>
                <w:sz w:val="20"/>
                <w:szCs w:val="20"/>
              </w:rPr>
              <w:tab/>
              <w:t>Integritätssicherung</w:t>
            </w:r>
          </w:p>
          <w:p w:rsidR="00DF791D" w:rsidRPr="00717E7E" w:rsidRDefault="00DF791D" w:rsidP="00DF791D">
            <w:pPr>
              <w:contextualSpacing/>
              <w:jc w:val="both"/>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 xml:space="preserve">Der zuständige Mitarbeiter überprüft die bildlich und inhaltlich korrekte Übertragung des Inhalts des papierbasierten zum digitalen Dokument. Fehlerhafte Dokumente werden erneut gescannt. Hierbei erfolgt eine stichprobenartige/vollständige Sichtkontrolle. </w:t>
            </w:r>
          </w:p>
          <w:p w:rsidR="005B1AF2" w:rsidRPr="00717E7E" w:rsidRDefault="005B1AF2" w:rsidP="005B1AF2">
            <w:pPr>
              <w:contextualSpacing/>
              <w:rPr>
                <w:rFonts w:ascii="Arial" w:hAnsi="Arial" w:cs="Arial"/>
                <w:b/>
                <w:sz w:val="20"/>
                <w:szCs w:val="20"/>
              </w:rPr>
            </w:pPr>
          </w:p>
        </w:tc>
      </w:tr>
      <w:tr w:rsidR="005B1AF2" w:rsidRPr="00717E7E" w:rsidTr="00DF791D">
        <w:tc>
          <w:tcPr>
            <w:tcW w:w="9214" w:type="dxa"/>
          </w:tcPr>
          <w:p w:rsidR="00DF791D" w:rsidRPr="00717E7E" w:rsidRDefault="00DF791D" w:rsidP="00DF791D">
            <w:pPr>
              <w:tabs>
                <w:tab w:val="left" w:pos="606"/>
              </w:tabs>
              <w:contextualSpacing/>
              <w:rPr>
                <w:rFonts w:ascii="Arial" w:hAnsi="Arial" w:cs="Arial"/>
                <w:b/>
                <w:sz w:val="20"/>
                <w:szCs w:val="20"/>
              </w:rPr>
            </w:pPr>
            <w:r w:rsidRPr="00717E7E">
              <w:rPr>
                <w:rFonts w:ascii="Arial" w:hAnsi="Arial" w:cs="Arial"/>
                <w:b/>
                <w:sz w:val="20"/>
                <w:szCs w:val="20"/>
              </w:rPr>
              <w:t xml:space="preserve">7.5 </w:t>
            </w:r>
            <w:r w:rsidRPr="00717E7E">
              <w:rPr>
                <w:rFonts w:ascii="Arial" w:hAnsi="Arial" w:cs="Arial"/>
                <w:b/>
                <w:sz w:val="20"/>
                <w:szCs w:val="20"/>
              </w:rPr>
              <w:tab/>
              <w:t>Aufbewahrung</w:t>
            </w:r>
          </w:p>
          <w:p w:rsidR="00DF791D" w:rsidRPr="00717E7E" w:rsidRDefault="00DF791D" w:rsidP="00DF791D">
            <w:pPr>
              <w:contextualSpacing/>
              <w:jc w:val="both"/>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 xml:space="preserve">Die digitalisierten Belege werden unter Verwendung von __________________________ (Systemname) bis zum Ende der </w:t>
            </w:r>
            <w:r w:rsidR="00D92148">
              <w:rPr>
                <w:rFonts w:ascii="Arial" w:hAnsi="Arial" w:cs="Arial"/>
                <w:sz w:val="20"/>
                <w:szCs w:val="20"/>
              </w:rPr>
              <w:t xml:space="preserve">gesetzlichen </w:t>
            </w:r>
            <w:r w:rsidRPr="00717E7E">
              <w:rPr>
                <w:rFonts w:ascii="Arial" w:hAnsi="Arial" w:cs="Arial"/>
                <w:sz w:val="20"/>
                <w:szCs w:val="20"/>
              </w:rPr>
              <w:t xml:space="preserve">Aufbewahrungszeit aufbewahrt. </w:t>
            </w:r>
          </w:p>
          <w:p w:rsidR="00DF791D" w:rsidRPr="00717E7E" w:rsidRDefault="00DF791D" w:rsidP="00DF791D">
            <w:pPr>
              <w:contextualSpacing/>
              <w:jc w:val="both"/>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Die Verfügbarkeit, Auffindbarkeit und Lesbarkeit w</w:t>
            </w:r>
            <w:r w:rsidR="00D92148">
              <w:rPr>
                <w:rFonts w:ascii="Arial" w:hAnsi="Arial" w:cs="Arial"/>
                <w:sz w:val="20"/>
                <w:szCs w:val="20"/>
              </w:rPr>
              <w:t>erden</w:t>
            </w:r>
            <w:r w:rsidRPr="00717E7E">
              <w:rPr>
                <w:rFonts w:ascii="Arial" w:hAnsi="Arial" w:cs="Arial"/>
                <w:sz w:val="20"/>
                <w:szCs w:val="20"/>
              </w:rPr>
              <w:t xml:space="preserve"> durch die in den Punkten 7.1 und 7.5 beschriebenen Verfahren gesichert.</w:t>
            </w:r>
          </w:p>
          <w:p w:rsidR="00DF791D" w:rsidRPr="00717E7E" w:rsidRDefault="00DF791D" w:rsidP="00DF791D">
            <w:pPr>
              <w:contextualSpacing/>
              <w:jc w:val="both"/>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Die Löschung der digitalen Belege ist nach Prüfung der Aufbewahrungsfristen ausschließlich von dem dafür zuständigen Mitarbeiter zu autorisieren und von diesem durchzuführen.</w:t>
            </w:r>
          </w:p>
          <w:p w:rsidR="005B1AF2" w:rsidRPr="00717E7E" w:rsidRDefault="005B1AF2" w:rsidP="005B1AF2">
            <w:pPr>
              <w:contextualSpacing/>
              <w:rPr>
                <w:rFonts w:ascii="Arial" w:hAnsi="Arial" w:cs="Arial"/>
                <w:b/>
                <w:sz w:val="20"/>
                <w:szCs w:val="20"/>
              </w:rPr>
            </w:pPr>
          </w:p>
        </w:tc>
      </w:tr>
      <w:tr w:rsidR="005B1AF2" w:rsidRPr="00717E7E" w:rsidTr="00DF791D">
        <w:tc>
          <w:tcPr>
            <w:tcW w:w="9214" w:type="dxa"/>
          </w:tcPr>
          <w:p w:rsidR="00DF791D" w:rsidRPr="00717E7E" w:rsidRDefault="00DF791D" w:rsidP="00DF791D">
            <w:pPr>
              <w:tabs>
                <w:tab w:val="left" w:pos="601"/>
              </w:tabs>
              <w:contextualSpacing/>
              <w:rPr>
                <w:rFonts w:ascii="Arial" w:hAnsi="Arial" w:cs="Arial"/>
                <w:b/>
                <w:sz w:val="20"/>
                <w:szCs w:val="20"/>
              </w:rPr>
            </w:pPr>
            <w:r w:rsidRPr="00717E7E">
              <w:rPr>
                <w:rFonts w:ascii="Arial" w:hAnsi="Arial" w:cs="Arial"/>
                <w:b/>
                <w:sz w:val="20"/>
                <w:szCs w:val="20"/>
              </w:rPr>
              <w:t xml:space="preserve">7.6 </w:t>
            </w:r>
            <w:r w:rsidRPr="00717E7E">
              <w:rPr>
                <w:rFonts w:ascii="Arial" w:hAnsi="Arial" w:cs="Arial"/>
                <w:b/>
                <w:sz w:val="20"/>
                <w:szCs w:val="20"/>
              </w:rPr>
              <w:tab/>
              <w:t>Vernichtung des Originals</w:t>
            </w:r>
          </w:p>
          <w:p w:rsidR="00DF791D" w:rsidRPr="00717E7E" w:rsidRDefault="00DF791D" w:rsidP="00DF791D">
            <w:pPr>
              <w:contextualSpacing/>
              <w:jc w:val="both"/>
              <w:rPr>
                <w:rFonts w:ascii="Arial" w:hAnsi="Arial" w:cs="Arial"/>
                <w:sz w:val="20"/>
                <w:szCs w:val="20"/>
              </w:rPr>
            </w:pPr>
          </w:p>
          <w:p w:rsidR="00D92148" w:rsidRDefault="00DF791D" w:rsidP="00DF791D">
            <w:pPr>
              <w:contextualSpacing/>
              <w:jc w:val="both"/>
              <w:rPr>
                <w:rFonts w:ascii="Arial" w:hAnsi="Arial" w:cs="Arial"/>
                <w:sz w:val="20"/>
                <w:szCs w:val="20"/>
              </w:rPr>
            </w:pPr>
            <w:r w:rsidRPr="00717E7E">
              <w:rPr>
                <w:rFonts w:ascii="Arial" w:hAnsi="Arial" w:cs="Arial"/>
                <w:sz w:val="20"/>
                <w:szCs w:val="20"/>
              </w:rPr>
              <w:t xml:space="preserve">Die Vernichtung der digitalisierten Papierbelege erfolgt </w:t>
            </w:r>
          </w:p>
          <w:p w:rsidR="00D92148" w:rsidRDefault="00D92148" w:rsidP="00DF791D">
            <w:pPr>
              <w:contextualSpacing/>
              <w:jc w:val="both"/>
              <w:rPr>
                <w:rFonts w:ascii="Arial" w:hAnsi="Arial" w:cs="Arial"/>
                <w:sz w:val="20"/>
                <w:szCs w:val="20"/>
              </w:rPr>
            </w:pPr>
          </w:p>
          <w:p w:rsidR="00D92148" w:rsidRPr="00717E7E" w:rsidRDefault="00D92148" w:rsidP="00D92148">
            <w:pPr>
              <w:pStyle w:val="Listenabsatz"/>
              <w:numPr>
                <w:ilvl w:val="0"/>
                <w:numId w:val="2"/>
              </w:numPr>
              <w:tabs>
                <w:tab w:val="left" w:pos="517"/>
              </w:tabs>
              <w:ind w:left="0" w:firstLine="20"/>
              <w:rPr>
                <w:rFonts w:ascii="Arial" w:hAnsi="Arial" w:cs="Arial"/>
                <w:b/>
                <w:sz w:val="20"/>
                <w:szCs w:val="20"/>
              </w:rPr>
            </w:pPr>
            <w:r w:rsidRPr="00717E7E">
              <w:rPr>
                <w:rFonts w:ascii="Arial" w:hAnsi="Arial" w:cs="Arial"/>
                <w:sz w:val="20"/>
                <w:szCs w:val="20"/>
              </w:rPr>
              <w:t xml:space="preserve">täglich         </w:t>
            </w:r>
            <w:r w:rsidRPr="00717E7E">
              <w:rPr>
                <w:rFonts w:ascii="Arial" w:hAnsi="Arial" w:cs="Arial"/>
                <w:sz w:val="20"/>
                <w:szCs w:val="20"/>
              </w:rPr>
              <w:sym w:font="Webdings" w:char="F063"/>
            </w:r>
            <w:r w:rsidRPr="00717E7E">
              <w:rPr>
                <w:rFonts w:ascii="Arial" w:hAnsi="Arial" w:cs="Arial"/>
                <w:sz w:val="20"/>
                <w:szCs w:val="20"/>
              </w:rPr>
              <w:tab/>
              <w:t xml:space="preserve">wöchentlich          </w:t>
            </w:r>
            <w:r w:rsidRPr="00717E7E">
              <w:rPr>
                <w:rFonts w:ascii="Arial" w:hAnsi="Arial" w:cs="Arial"/>
                <w:sz w:val="20"/>
                <w:szCs w:val="20"/>
              </w:rPr>
              <w:sym w:font="Webdings" w:char="F063"/>
            </w:r>
            <w:r w:rsidRPr="00717E7E">
              <w:rPr>
                <w:rFonts w:ascii="Arial" w:hAnsi="Arial" w:cs="Arial"/>
                <w:sz w:val="20"/>
                <w:szCs w:val="20"/>
              </w:rPr>
              <w:tab/>
              <w:t xml:space="preserve"> monatlich</w:t>
            </w:r>
          </w:p>
          <w:p w:rsidR="00D92148" w:rsidRPr="00717E7E" w:rsidRDefault="00D92148" w:rsidP="00D92148">
            <w:pPr>
              <w:pStyle w:val="Listenabsatz"/>
              <w:tabs>
                <w:tab w:val="left" w:pos="517"/>
              </w:tabs>
              <w:ind w:left="20"/>
              <w:rPr>
                <w:rFonts w:ascii="Arial" w:hAnsi="Arial" w:cs="Arial"/>
                <w:b/>
                <w:sz w:val="20"/>
                <w:szCs w:val="20"/>
              </w:rPr>
            </w:pPr>
          </w:p>
          <w:p w:rsidR="00D92148" w:rsidRPr="00717E7E" w:rsidRDefault="00D92148" w:rsidP="00D92148">
            <w:pPr>
              <w:pStyle w:val="Listenabsatz"/>
              <w:numPr>
                <w:ilvl w:val="0"/>
                <w:numId w:val="2"/>
              </w:numPr>
              <w:tabs>
                <w:tab w:val="left" w:pos="517"/>
              </w:tabs>
              <w:ind w:left="0" w:firstLine="20"/>
              <w:rPr>
                <w:rFonts w:ascii="Arial" w:hAnsi="Arial" w:cs="Arial"/>
                <w:b/>
                <w:sz w:val="20"/>
                <w:szCs w:val="20"/>
              </w:rPr>
            </w:pPr>
            <w:r w:rsidRPr="00717E7E">
              <w:rPr>
                <w:rFonts w:ascii="Arial" w:hAnsi="Arial" w:cs="Arial"/>
                <w:sz w:val="20"/>
                <w:szCs w:val="20"/>
              </w:rPr>
              <w:t>anderer Turnus, nämlich</w:t>
            </w:r>
            <w:r w:rsidRPr="00717E7E">
              <w:rPr>
                <w:rFonts w:ascii="Arial" w:hAnsi="Arial" w:cs="Arial"/>
                <w:b/>
                <w:sz w:val="20"/>
                <w:szCs w:val="20"/>
              </w:rPr>
              <w:t>__________________________________________________</w:t>
            </w:r>
          </w:p>
          <w:p w:rsidR="00D92148" w:rsidRDefault="00D92148" w:rsidP="00DF791D">
            <w:pPr>
              <w:contextualSpacing/>
              <w:jc w:val="both"/>
              <w:rPr>
                <w:rFonts w:ascii="Arial" w:hAnsi="Arial" w:cs="Arial"/>
                <w:sz w:val="20"/>
                <w:szCs w:val="20"/>
              </w:rPr>
            </w:pPr>
          </w:p>
          <w:p w:rsidR="00DF791D" w:rsidRPr="00717E7E" w:rsidRDefault="00D92148" w:rsidP="00DF791D">
            <w:pPr>
              <w:contextualSpacing/>
              <w:jc w:val="both"/>
              <w:rPr>
                <w:rFonts w:ascii="Arial" w:hAnsi="Arial" w:cs="Arial"/>
                <w:sz w:val="20"/>
                <w:szCs w:val="20"/>
              </w:rPr>
            </w:pPr>
            <w:r>
              <w:rPr>
                <w:rFonts w:ascii="Arial" w:hAnsi="Arial" w:cs="Arial"/>
                <w:sz w:val="20"/>
                <w:szCs w:val="20"/>
              </w:rPr>
              <w:t>Die Vernichtung w</w:t>
            </w:r>
            <w:r w:rsidR="00DF791D" w:rsidRPr="00717E7E">
              <w:rPr>
                <w:rFonts w:ascii="Arial" w:hAnsi="Arial" w:cs="Arial"/>
                <w:sz w:val="20"/>
                <w:szCs w:val="20"/>
              </w:rPr>
              <w:t xml:space="preserve">ird vom zuständigen Mitarbeiter autorisiert </w:t>
            </w:r>
            <w:r>
              <w:rPr>
                <w:rFonts w:ascii="Arial" w:hAnsi="Arial" w:cs="Arial"/>
                <w:sz w:val="20"/>
                <w:szCs w:val="20"/>
              </w:rPr>
              <w:t>u</w:t>
            </w:r>
            <w:r w:rsidR="00DF791D" w:rsidRPr="00717E7E">
              <w:rPr>
                <w:rFonts w:ascii="Arial" w:hAnsi="Arial" w:cs="Arial"/>
                <w:sz w:val="20"/>
                <w:szCs w:val="20"/>
              </w:rPr>
              <w:t>nd durchgeführt.</w:t>
            </w:r>
          </w:p>
          <w:p w:rsidR="00DF791D" w:rsidRPr="00717E7E" w:rsidRDefault="00DF791D" w:rsidP="00DF791D">
            <w:pPr>
              <w:contextualSpacing/>
              <w:jc w:val="both"/>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In keinem Fall erfolgt eine Vernichtung vor dem Durchlaufen aller in der vorliegenden Verfahrensdokumentation dargestellten Schritte inkl. mindestens eines durchgeführten Backup-Laufes.</w:t>
            </w:r>
          </w:p>
          <w:p w:rsidR="00DF791D" w:rsidRPr="00717E7E" w:rsidRDefault="00DF791D" w:rsidP="00DF791D">
            <w:pPr>
              <w:contextualSpacing/>
              <w:jc w:val="both"/>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 xml:space="preserve">Die Dokumente werden nach DIN 66399 in der Schutzklasse 3 mit der Sicherheitsstufe 4 bzw. 5 vernichtet. Die Vernichtung wird </w:t>
            </w:r>
          </w:p>
          <w:p w:rsidR="00DF791D" w:rsidRPr="00717E7E" w:rsidRDefault="00DF791D" w:rsidP="00DF791D">
            <w:pPr>
              <w:contextualSpacing/>
              <w:rPr>
                <w:rFonts w:ascii="Arial" w:hAnsi="Arial" w:cs="Arial"/>
                <w:sz w:val="20"/>
                <w:szCs w:val="20"/>
              </w:rPr>
            </w:pPr>
          </w:p>
          <w:p w:rsidR="00DF791D" w:rsidRPr="00717E7E" w:rsidRDefault="00DF791D" w:rsidP="00DF791D">
            <w:pPr>
              <w:pStyle w:val="Listenabsatz"/>
              <w:numPr>
                <w:ilvl w:val="0"/>
                <w:numId w:val="2"/>
              </w:numPr>
              <w:rPr>
                <w:rFonts w:ascii="Arial" w:hAnsi="Arial" w:cs="Arial"/>
                <w:sz w:val="20"/>
                <w:szCs w:val="20"/>
              </w:rPr>
            </w:pPr>
            <w:r w:rsidRPr="00717E7E">
              <w:rPr>
                <w:rFonts w:ascii="Arial" w:hAnsi="Arial" w:cs="Arial"/>
                <w:sz w:val="20"/>
                <w:szCs w:val="20"/>
              </w:rPr>
              <w:t>selbst</w:t>
            </w:r>
            <w:r w:rsidR="009E73A9" w:rsidRPr="00717E7E">
              <w:rPr>
                <w:rFonts w:ascii="Arial" w:hAnsi="Arial" w:cs="Arial"/>
                <w:sz w:val="20"/>
                <w:szCs w:val="20"/>
              </w:rPr>
              <w:t xml:space="preserve"> mittels des Aktenvernichters __________________________________________</w:t>
            </w:r>
            <w:r w:rsidR="00D92148">
              <w:rPr>
                <w:rFonts w:ascii="Arial" w:hAnsi="Arial" w:cs="Arial"/>
                <w:sz w:val="20"/>
                <w:szCs w:val="20"/>
              </w:rPr>
              <w:t>____</w:t>
            </w:r>
            <w:r w:rsidR="009E73A9" w:rsidRPr="00717E7E">
              <w:rPr>
                <w:rFonts w:ascii="Arial" w:hAnsi="Arial" w:cs="Arial"/>
                <w:sz w:val="20"/>
                <w:szCs w:val="20"/>
              </w:rPr>
              <w:t xml:space="preserve"> </w:t>
            </w:r>
          </w:p>
          <w:p w:rsidR="00DF791D" w:rsidRPr="00717E7E" w:rsidRDefault="00DF791D" w:rsidP="00DF791D">
            <w:pPr>
              <w:contextualSpacing/>
              <w:rPr>
                <w:rFonts w:ascii="Arial" w:hAnsi="Arial" w:cs="Arial"/>
                <w:sz w:val="20"/>
                <w:szCs w:val="20"/>
              </w:rPr>
            </w:pPr>
          </w:p>
          <w:p w:rsidR="00DF791D" w:rsidRPr="00717E7E" w:rsidRDefault="00DF791D" w:rsidP="00DF791D">
            <w:pPr>
              <w:pStyle w:val="Listenabsatz"/>
              <w:numPr>
                <w:ilvl w:val="0"/>
                <w:numId w:val="2"/>
              </w:numPr>
              <w:rPr>
                <w:rFonts w:ascii="Arial" w:hAnsi="Arial" w:cs="Arial"/>
                <w:sz w:val="20"/>
                <w:szCs w:val="20"/>
              </w:rPr>
            </w:pPr>
            <w:r w:rsidRPr="00717E7E">
              <w:rPr>
                <w:rFonts w:ascii="Arial" w:hAnsi="Arial" w:cs="Arial"/>
                <w:sz w:val="20"/>
                <w:szCs w:val="20"/>
              </w:rPr>
              <w:t>durch</w:t>
            </w:r>
            <w:r w:rsidR="00D92148">
              <w:rPr>
                <w:rFonts w:ascii="Arial" w:hAnsi="Arial" w:cs="Arial"/>
                <w:sz w:val="20"/>
                <w:szCs w:val="20"/>
              </w:rPr>
              <w:t xml:space="preserve"> das </w:t>
            </w:r>
            <w:r w:rsidRPr="00717E7E">
              <w:rPr>
                <w:rFonts w:ascii="Arial" w:hAnsi="Arial" w:cs="Arial"/>
                <w:sz w:val="20"/>
                <w:szCs w:val="20"/>
              </w:rPr>
              <w:t xml:space="preserve">Unternehmen </w:t>
            </w:r>
            <w:r w:rsidR="00D92148">
              <w:rPr>
                <w:rFonts w:ascii="Arial" w:hAnsi="Arial" w:cs="Arial"/>
                <w:sz w:val="20"/>
                <w:szCs w:val="20"/>
              </w:rPr>
              <w:t>_______________________________________________________</w:t>
            </w:r>
          </w:p>
          <w:p w:rsidR="00DF791D" w:rsidRPr="00717E7E" w:rsidRDefault="00DF791D" w:rsidP="00DF791D">
            <w:pPr>
              <w:contextualSpacing/>
              <w:rPr>
                <w:rFonts w:ascii="Arial" w:hAnsi="Arial" w:cs="Arial"/>
                <w:sz w:val="20"/>
                <w:szCs w:val="20"/>
              </w:rPr>
            </w:pPr>
          </w:p>
          <w:p w:rsidR="00DF791D" w:rsidRDefault="00DF791D" w:rsidP="00DF791D">
            <w:pPr>
              <w:contextualSpacing/>
              <w:rPr>
                <w:rFonts w:ascii="Arial" w:hAnsi="Arial" w:cs="Arial"/>
                <w:sz w:val="20"/>
                <w:szCs w:val="20"/>
              </w:rPr>
            </w:pPr>
            <w:r w:rsidRPr="00717E7E">
              <w:rPr>
                <w:rFonts w:ascii="Arial" w:hAnsi="Arial" w:cs="Arial"/>
                <w:sz w:val="20"/>
                <w:szCs w:val="20"/>
              </w:rPr>
              <w:t>durchgeführt.</w:t>
            </w:r>
          </w:p>
          <w:p w:rsidR="00395C85" w:rsidRDefault="00395C85" w:rsidP="00DF791D">
            <w:pPr>
              <w:contextualSpacing/>
              <w:rPr>
                <w:rFonts w:ascii="Arial" w:hAnsi="Arial" w:cs="Arial"/>
                <w:sz w:val="20"/>
                <w:szCs w:val="20"/>
              </w:rPr>
            </w:pPr>
          </w:p>
          <w:p w:rsidR="00395C85" w:rsidRDefault="00395C85" w:rsidP="00DF791D">
            <w:pPr>
              <w:contextualSpacing/>
              <w:rPr>
                <w:rFonts w:ascii="Arial" w:hAnsi="Arial" w:cs="Arial"/>
                <w:sz w:val="20"/>
                <w:szCs w:val="20"/>
              </w:rPr>
            </w:pPr>
          </w:p>
          <w:p w:rsidR="00395C85" w:rsidRDefault="00395C85" w:rsidP="00DF791D">
            <w:pPr>
              <w:contextualSpacing/>
              <w:rPr>
                <w:rFonts w:ascii="Arial" w:hAnsi="Arial" w:cs="Arial"/>
                <w:sz w:val="20"/>
                <w:szCs w:val="20"/>
              </w:rPr>
            </w:pPr>
          </w:p>
          <w:p w:rsidR="00395C85" w:rsidRPr="00717E7E" w:rsidRDefault="00395C85" w:rsidP="00DF791D">
            <w:pPr>
              <w:contextualSpacing/>
              <w:rPr>
                <w:rFonts w:ascii="Arial" w:hAnsi="Arial" w:cs="Arial"/>
                <w:sz w:val="20"/>
                <w:szCs w:val="20"/>
              </w:rPr>
            </w:pPr>
            <w:bookmarkStart w:id="0" w:name="_GoBack"/>
            <w:bookmarkEnd w:id="0"/>
          </w:p>
          <w:p w:rsidR="005B1AF2" w:rsidRPr="00717E7E" w:rsidRDefault="005B1AF2" w:rsidP="005B1AF2">
            <w:pPr>
              <w:contextualSpacing/>
              <w:rPr>
                <w:rFonts w:ascii="Arial" w:hAnsi="Arial" w:cs="Arial"/>
                <w:b/>
                <w:sz w:val="20"/>
                <w:szCs w:val="20"/>
              </w:rPr>
            </w:pPr>
          </w:p>
        </w:tc>
      </w:tr>
      <w:tr w:rsidR="005B1AF2" w:rsidRPr="00717E7E" w:rsidTr="00DF791D">
        <w:tc>
          <w:tcPr>
            <w:tcW w:w="9214" w:type="dxa"/>
            <w:shd w:val="clear" w:color="auto" w:fill="D9D9D9" w:themeFill="background1" w:themeFillShade="D9"/>
          </w:tcPr>
          <w:p w:rsidR="00DF791D" w:rsidRPr="00717E7E" w:rsidRDefault="00DF791D" w:rsidP="00DF791D">
            <w:pPr>
              <w:tabs>
                <w:tab w:val="left" w:pos="560"/>
              </w:tabs>
              <w:contextualSpacing/>
              <w:rPr>
                <w:rFonts w:ascii="Arial" w:hAnsi="Arial" w:cs="Arial"/>
                <w:b/>
                <w:sz w:val="20"/>
                <w:szCs w:val="20"/>
              </w:rPr>
            </w:pPr>
            <w:r w:rsidRPr="00717E7E">
              <w:rPr>
                <w:rFonts w:ascii="Arial" w:hAnsi="Arial" w:cs="Arial"/>
                <w:b/>
                <w:sz w:val="20"/>
                <w:szCs w:val="20"/>
              </w:rPr>
              <w:lastRenderedPageBreak/>
              <w:t xml:space="preserve">8. </w:t>
            </w:r>
            <w:r w:rsidRPr="00717E7E">
              <w:rPr>
                <w:rFonts w:ascii="Arial" w:hAnsi="Arial" w:cs="Arial"/>
                <w:b/>
                <w:sz w:val="20"/>
                <w:szCs w:val="20"/>
              </w:rPr>
              <w:tab/>
              <w:t xml:space="preserve">Digitalisierungssystem </w:t>
            </w:r>
          </w:p>
          <w:p w:rsidR="005B1AF2" w:rsidRPr="00717E7E" w:rsidRDefault="005B1AF2" w:rsidP="005B1AF2">
            <w:pPr>
              <w:contextualSpacing/>
              <w:rPr>
                <w:rFonts w:ascii="Arial" w:hAnsi="Arial" w:cs="Arial"/>
                <w:b/>
                <w:sz w:val="20"/>
                <w:szCs w:val="20"/>
              </w:rPr>
            </w:pPr>
          </w:p>
        </w:tc>
      </w:tr>
      <w:tr w:rsidR="005B1AF2" w:rsidRPr="00717E7E" w:rsidTr="00DF791D">
        <w:tc>
          <w:tcPr>
            <w:tcW w:w="9214" w:type="dxa"/>
          </w:tcPr>
          <w:p w:rsidR="00DF791D" w:rsidRPr="00717E7E" w:rsidRDefault="00DF791D" w:rsidP="00DF791D">
            <w:pPr>
              <w:tabs>
                <w:tab w:val="left" w:pos="583"/>
              </w:tabs>
              <w:contextualSpacing/>
              <w:rPr>
                <w:rFonts w:ascii="Arial" w:hAnsi="Arial" w:cs="Arial"/>
                <w:b/>
                <w:sz w:val="20"/>
                <w:szCs w:val="20"/>
              </w:rPr>
            </w:pPr>
            <w:r w:rsidRPr="00717E7E">
              <w:rPr>
                <w:rFonts w:ascii="Arial" w:hAnsi="Arial" w:cs="Arial"/>
                <w:b/>
                <w:sz w:val="20"/>
                <w:szCs w:val="20"/>
              </w:rPr>
              <w:t xml:space="preserve">8.1. </w:t>
            </w:r>
            <w:r w:rsidRPr="00717E7E">
              <w:rPr>
                <w:rFonts w:ascii="Arial" w:hAnsi="Arial" w:cs="Arial"/>
                <w:b/>
                <w:sz w:val="20"/>
                <w:szCs w:val="20"/>
              </w:rPr>
              <w:tab/>
              <w:t xml:space="preserve">Scanmedium (z. B. Hersteller, Betriebsnummer, Herstellungsjahr) </w:t>
            </w:r>
          </w:p>
          <w:p w:rsidR="005B1AF2" w:rsidRPr="00717E7E" w:rsidRDefault="005B1AF2" w:rsidP="005B1AF2">
            <w:pPr>
              <w:contextualSpacing/>
              <w:rPr>
                <w:rFonts w:ascii="Arial" w:hAnsi="Arial" w:cs="Arial"/>
                <w:b/>
                <w:sz w:val="20"/>
                <w:szCs w:val="20"/>
              </w:rPr>
            </w:pPr>
          </w:p>
          <w:p w:rsidR="00DF791D" w:rsidRPr="00717E7E" w:rsidRDefault="00DF791D" w:rsidP="005B1AF2">
            <w:pPr>
              <w:contextualSpacing/>
              <w:rPr>
                <w:rFonts w:ascii="Arial" w:hAnsi="Arial" w:cs="Arial"/>
                <w:b/>
                <w:sz w:val="20"/>
                <w:szCs w:val="20"/>
              </w:rPr>
            </w:pPr>
          </w:p>
          <w:p w:rsidR="00DF791D" w:rsidRPr="00717E7E" w:rsidRDefault="00DF791D" w:rsidP="005B1AF2">
            <w:pPr>
              <w:contextualSpacing/>
              <w:rPr>
                <w:rFonts w:ascii="Arial" w:hAnsi="Arial" w:cs="Arial"/>
                <w:b/>
                <w:sz w:val="20"/>
                <w:szCs w:val="20"/>
              </w:rPr>
            </w:pPr>
          </w:p>
          <w:p w:rsidR="00DF791D" w:rsidRPr="00717E7E" w:rsidRDefault="00DF791D" w:rsidP="005B1AF2">
            <w:pPr>
              <w:contextualSpacing/>
              <w:rPr>
                <w:rFonts w:ascii="Arial" w:hAnsi="Arial" w:cs="Arial"/>
                <w:b/>
                <w:sz w:val="20"/>
                <w:szCs w:val="20"/>
              </w:rPr>
            </w:pPr>
          </w:p>
        </w:tc>
      </w:tr>
      <w:tr w:rsidR="005B1AF2" w:rsidRPr="00717E7E" w:rsidTr="00DF791D">
        <w:tc>
          <w:tcPr>
            <w:tcW w:w="9214" w:type="dxa"/>
          </w:tcPr>
          <w:p w:rsidR="00DF791D" w:rsidRPr="00717E7E" w:rsidRDefault="00DF791D" w:rsidP="00DF791D">
            <w:pPr>
              <w:tabs>
                <w:tab w:val="left" w:pos="572"/>
              </w:tabs>
              <w:contextualSpacing/>
              <w:rPr>
                <w:rFonts w:ascii="Arial" w:hAnsi="Arial" w:cs="Arial"/>
                <w:b/>
                <w:sz w:val="20"/>
                <w:szCs w:val="20"/>
              </w:rPr>
            </w:pPr>
            <w:r w:rsidRPr="00717E7E">
              <w:rPr>
                <w:rFonts w:ascii="Arial" w:hAnsi="Arial" w:cs="Arial"/>
                <w:b/>
                <w:sz w:val="20"/>
                <w:szCs w:val="20"/>
              </w:rPr>
              <w:t xml:space="preserve">8.2 </w:t>
            </w:r>
            <w:r w:rsidRPr="00717E7E">
              <w:rPr>
                <w:rFonts w:ascii="Arial" w:hAnsi="Arial" w:cs="Arial"/>
                <w:b/>
                <w:sz w:val="20"/>
                <w:szCs w:val="20"/>
              </w:rPr>
              <w:tab/>
              <w:t>Scansoftware (z. B. Hersteller, Betriebsnummer, Herstellungsjahr)</w:t>
            </w:r>
          </w:p>
          <w:p w:rsidR="005B1AF2" w:rsidRPr="00717E7E" w:rsidRDefault="005B1AF2" w:rsidP="005B1AF2">
            <w:pPr>
              <w:contextualSpacing/>
              <w:rPr>
                <w:rFonts w:ascii="Arial" w:hAnsi="Arial" w:cs="Arial"/>
                <w:b/>
                <w:sz w:val="20"/>
                <w:szCs w:val="20"/>
              </w:rPr>
            </w:pPr>
          </w:p>
          <w:p w:rsidR="00DF791D" w:rsidRPr="00717E7E" w:rsidRDefault="00DF791D" w:rsidP="005B1AF2">
            <w:pPr>
              <w:contextualSpacing/>
              <w:rPr>
                <w:rFonts w:ascii="Arial" w:hAnsi="Arial" w:cs="Arial"/>
                <w:b/>
                <w:sz w:val="20"/>
                <w:szCs w:val="20"/>
              </w:rPr>
            </w:pPr>
          </w:p>
          <w:p w:rsidR="00DF791D" w:rsidRPr="00717E7E" w:rsidRDefault="00DF791D" w:rsidP="005B1AF2">
            <w:pPr>
              <w:contextualSpacing/>
              <w:rPr>
                <w:rFonts w:ascii="Arial" w:hAnsi="Arial" w:cs="Arial"/>
                <w:b/>
                <w:sz w:val="20"/>
                <w:szCs w:val="20"/>
              </w:rPr>
            </w:pPr>
          </w:p>
          <w:p w:rsidR="00DF791D" w:rsidRPr="00717E7E" w:rsidRDefault="00DF791D" w:rsidP="005B1AF2">
            <w:pPr>
              <w:contextualSpacing/>
              <w:rPr>
                <w:rFonts w:ascii="Arial" w:hAnsi="Arial" w:cs="Arial"/>
                <w:b/>
                <w:sz w:val="20"/>
                <w:szCs w:val="20"/>
              </w:rPr>
            </w:pPr>
          </w:p>
        </w:tc>
      </w:tr>
      <w:tr w:rsidR="00DF791D" w:rsidRPr="00717E7E" w:rsidTr="00DF791D">
        <w:tc>
          <w:tcPr>
            <w:tcW w:w="9214" w:type="dxa"/>
          </w:tcPr>
          <w:p w:rsidR="00DF791D" w:rsidRPr="00717E7E" w:rsidRDefault="00DF791D" w:rsidP="00DF791D">
            <w:pPr>
              <w:tabs>
                <w:tab w:val="left" w:pos="606"/>
              </w:tabs>
              <w:contextualSpacing/>
              <w:rPr>
                <w:rFonts w:ascii="Arial" w:hAnsi="Arial" w:cs="Arial"/>
                <w:b/>
                <w:sz w:val="20"/>
                <w:szCs w:val="20"/>
              </w:rPr>
            </w:pPr>
            <w:r w:rsidRPr="00717E7E">
              <w:rPr>
                <w:rFonts w:ascii="Arial" w:hAnsi="Arial" w:cs="Arial"/>
                <w:b/>
                <w:sz w:val="20"/>
                <w:szCs w:val="20"/>
              </w:rPr>
              <w:t xml:space="preserve">8.3 </w:t>
            </w:r>
            <w:r w:rsidRPr="00717E7E">
              <w:rPr>
                <w:rFonts w:ascii="Arial" w:hAnsi="Arial" w:cs="Arial"/>
                <w:b/>
                <w:sz w:val="20"/>
                <w:szCs w:val="20"/>
              </w:rPr>
              <w:tab/>
              <w:t>Speicherung der Dateien</w:t>
            </w:r>
          </w:p>
          <w:p w:rsidR="00DF791D" w:rsidRPr="00717E7E" w:rsidRDefault="00DF791D" w:rsidP="00DF791D">
            <w:pPr>
              <w:contextualSpacing/>
              <w:rPr>
                <w:rFonts w:ascii="Arial" w:hAnsi="Arial" w:cs="Arial"/>
                <w:b/>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Die digitalisierten Dokumente werden in die für die Patienten entsprechenden Dateiordner gespeichert. Sollte für den Patienten noch kein Dateiordner vorhanden sein, wird für ihn ein neuer Ordner erstellt.</w:t>
            </w:r>
          </w:p>
          <w:p w:rsidR="00DF791D" w:rsidRPr="00717E7E" w:rsidRDefault="00DF791D" w:rsidP="00DF791D">
            <w:pPr>
              <w:contextualSpacing/>
              <w:rPr>
                <w:rFonts w:ascii="Arial" w:hAnsi="Arial" w:cs="Arial"/>
                <w:b/>
                <w:sz w:val="20"/>
                <w:szCs w:val="20"/>
              </w:rPr>
            </w:pPr>
          </w:p>
        </w:tc>
      </w:tr>
      <w:tr w:rsidR="00DF791D" w:rsidRPr="00717E7E" w:rsidTr="00DF791D">
        <w:tc>
          <w:tcPr>
            <w:tcW w:w="9214" w:type="dxa"/>
          </w:tcPr>
          <w:p w:rsidR="00DF791D" w:rsidRPr="00717E7E" w:rsidRDefault="00DF791D" w:rsidP="00DF791D">
            <w:pPr>
              <w:tabs>
                <w:tab w:val="left" w:pos="583"/>
              </w:tabs>
              <w:contextualSpacing/>
              <w:rPr>
                <w:rFonts w:ascii="Arial" w:hAnsi="Arial" w:cs="Arial"/>
                <w:b/>
                <w:sz w:val="20"/>
                <w:szCs w:val="20"/>
              </w:rPr>
            </w:pPr>
            <w:r w:rsidRPr="00717E7E">
              <w:rPr>
                <w:rFonts w:ascii="Arial" w:hAnsi="Arial" w:cs="Arial"/>
                <w:b/>
                <w:sz w:val="20"/>
                <w:szCs w:val="20"/>
              </w:rPr>
              <w:t xml:space="preserve">8.4 </w:t>
            </w:r>
            <w:r w:rsidRPr="00717E7E">
              <w:rPr>
                <w:rFonts w:ascii="Arial" w:hAnsi="Arial" w:cs="Arial"/>
                <w:b/>
                <w:sz w:val="20"/>
                <w:szCs w:val="20"/>
              </w:rPr>
              <w:tab/>
              <w:t>Sicherung der gespeicherten Dateien</w:t>
            </w:r>
          </w:p>
          <w:p w:rsidR="00DF791D" w:rsidRPr="00717E7E" w:rsidRDefault="00DF791D" w:rsidP="00DF791D">
            <w:pPr>
              <w:contextualSpacing/>
              <w:rPr>
                <w:rFonts w:ascii="Arial" w:hAnsi="Arial" w:cs="Arial"/>
                <w:b/>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Die gespeicherten Dateien werden einem systematischen Backup-Prozess unterzogen, damit im Falle eines Ausfalls des Speichermediums jederzeit eine vollständige und verlustfreie Wiederherstellung der Daten im Archivsystem erreicht werden kann. Sowohl bei Ersteinrichtung, als auch turnusmäßig (monatlich/halbjährlich/jährlich) erfolgt ein Funktionsfähigkeitstest des Backup- und Wiederherstellungsverfahrens. Des Weiteren erfolgt turnusmäßig (monatlich/halbjährlich/jährlich) ein stichprobenartiger Lesbarkeitstest von digitalisierten Belegen im Archivsystem.</w:t>
            </w:r>
          </w:p>
          <w:p w:rsidR="00DF791D" w:rsidRPr="00717E7E" w:rsidRDefault="00DF791D" w:rsidP="00DF791D">
            <w:pPr>
              <w:contextualSpacing/>
              <w:rPr>
                <w:rFonts w:ascii="Arial" w:hAnsi="Arial" w:cs="Arial"/>
                <w:b/>
                <w:sz w:val="20"/>
                <w:szCs w:val="20"/>
              </w:rPr>
            </w:pPr>
          </w:p>
        </w:tc>
      </w:tr>
    </w:tbl>
    <w:p w:rsidR="00DF791D" w:rsidRPr="00717E7E" w:rsidRDefault="00DF791D" w:rsidP="00DF791D">
      <w:pPr>
        <w:spacing w:after="0" w:line="240" w:lineRule="auto"/>
        <w:rPr>
          <w:rFonts w:ascii="Arial" w:hAnsi="Arial" w:cs="Arial"/>
          <w:sz w:val="20"/>
          <w:szCs w:val="20"/>
        </w:rPr>
      </w:pPr>
    </w:p>
    <w:tbl>
      <w:tblPr>
        <w:tblStyle w:val="Tabellenraster"/>
        <w:tblW w:w="9214" w:type="dxa"/>
        <w:tblInd w:w="108" w:type="dxa"/>
        <w:tblLook w:val="04A0" w:firstRow="1" w:lastRow="0" w:firstColumn="1" w:lastColumn="0" w:noHBand="0" w:noVBand="1"/>
      </w:tblPr>
      <w:tblGrid>
        <w:gridCol w:w="9214"/>
      </w:tblGrid>
      <w:tr w:rsidR="00DF791D" w:rsidRPr="00717E7E" w:rsidTr="00DF791D">
        <w:tc>
          <w:tcPr>
            <w:tcW w:w="9214" w:type="dxa"/>
            <w:shd w:val="clear" w:color="auto" w:fill="D9D9D9" w:themeFill="background1" w:themeFillShade="D9"/>
          </w:tcPr>
          <w:p w:rsidR="00DF791D" w:rsidRPr="00717E7E" w:rsidRDefault="00DF791D" w:rsidP="00DF791D">
            <w:pPr>
              <w:tabs>
                <w:tab w:val="left" w:pos="537"/>
              </w:tabs>
              <w:contextualSpacing/>
              <w:rPr>
                <w:rFonts w:ascii="Arial" w:hAnsi="Arial" w:cs="Arial"/>
                <w:b/>
                <w:sz w:val="20"/>
                <w:szCs w:val="20"/>
              </w:rPr>
            </w:pPr>
            <w:r w:rsidRPr="00717E7E">
              <w:rPr>
                <w:rFonts w:ascii="Arial" w:hAnsi="Arial" w:cs="Arial"/>
                <w:b/>
                <w:sz w:val="20"/>
                <w:szCs w:val="20"/>
              </w:rPr>
              <w:t xml:space="preserve">9. </w:t>
            </w:r>
            <w:r w:rsidRPr="00717E7E">
              <w:rPr>
                <w:rFonts w:ascii="Arial" w:hAnsi="Arial" w:cs="Arial"/>
                <w:b/>
                <w:sz w:val="20"/>
                <w:szCs w:val="20"/>
              </w:rPr>
              <w:tab/>
              <w:t>Wartungs- und Reparaturarbeiten</w:t>
            </w:r>
          </w:p>
          <w:p w:rsidR="00DF791D" w:rsidRPr="00717E7E" w:rsidRDefault="00DF791D" w:rsidP="00DF791D">
            <w:pPr>
              <w:tabs>
                <w:tab w:val="left" w:pos="583"/>
              </w:tabs>
              <w:contextualSpacing/>
              <w:rPr>
                <w:rFonts w:ascii="Arial" w:hAnsi="Arial" w:cs="Arial"/>
                <w:b/>
                <w:sz w:val="20"/>
                <w:szCs w:val="20"/>
              </w:rPr>
            </w:pPr>
          </w:p>
        </w:tc>
      </w:tr>
      <w:tr w:rsidR="00DF791D" w:rsidRPr="00717E7E" w:rsidTr="00DF791D">
        <w:tc>
          <w:tcPr>
            <w:tcW w:w="9214" w:type="dxa"/>
          </w:tcPr>
          <w:p w:rsidR="00DF791D" w:rsidRPr="00717E7E" w:rsidRDefault="00DF791D" w:rsidP="00DF791D">
            <w:pPr>
              <w:contextualSpacing/>
              <w:jc w:val="both"/>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Die Wartung und die Reparatur der für den Scanvorgang eingesetzten IT-Systeme erfolgt durch die Firma ____________________________________________________________.</w:t>
            </w:r>
          </w:p>
          <w:p w:rsidR="00DF791D" w:rsidRPr="00717E7E" w:rsidRDefault="00DF791D" w:rsidP="00DF791D">
            <w:pPr>
              <w:contextualSpacing/>
              <w:rPr>
                <w:rFonts w:ascii="Arial" w:hAnsi="Arial" w:cs="Arial"/>
                <w:sz w:val="20"/>
                <w:szCs w:val="20"/>
              </w:rPr>
            </w:pPr>
          </w:p>
          <w:p w:rsidR="00DF791D" w:rsidRPr="00717E7E" w:rsidRDefault="00DF791D" w:rsidP="00DF791D">
            <w:pPr>
              <w:contextualSpacing/>
              <w:jc w:val="both"/>
              <w:rPr>
                <w:rFonts w:ascii="Arial" w:hAnsi="Arial" w:cs="Arial"/>
                <w:sz w:val="20"/>
                <w:szCs w:val="20"/>
              </w:rPr>
            </w:pPr>
            <w:r w:rsidRPr="00717E7E">
              <w:rPr>
                <w:rFonts w:ascii="Arial" w:hAnsi="Arial" w:cs="Arial"/>
                <w:sz w:val="20"/>
                <w:szCs w:val="20"/>
              </w:rPr>
              <w:t xml:space="preserve">Die Dokumentation der erfolgreichen Durchführung der Maßnahmen zur Qualitätskontrolle und Freigabe vor der Wiederaufnahme des regulären Betriebs erfolgt durch den o.a. zuständigen Mitarbeiter. </w:t>
            </w:r>
          </w:p>
          <w:p w:rsidR="00DF791D" w:rsidRPr="00717E7E" w:rsidRDefault="00DF791D" w:rsidP="00DF791D">
            <w:pPr>
              <w:tabs>
                <w:tab w:val="left" w:pos="583"/>
              </w:tabs>
              <w:contextualSpacing/>
              <w:rPr>
                <w:rFonts w:ascii="Arial" w:hAnsi="Arial" w:cs="Arial"/>
                <w:b/>
                <w:sz w:val="20"/>
                <w:szCs w:val="20"/>
              </w:rPr>
            </w:pPr>
          </w:p>
        </w:tc>
      </w:tr>
    </w:tbl>
    <w:p w:rsidR="00232EDC" w:rsidRPr="00717E7E" w:rsidRDefault="00232EDC" w:rsidP="005B1AF2">
      <w:pPr>
        <w:spacing w:after="0" w:line="240" w:lineRule="auto"/>
        <w:contextualSpacing/>
        <w:rPr>
          <w:rFonts w:ascii="Arial" w:hAnsi="Arial" w:cs="Arial"/>
          <w:sz w:val="20"/>
          <w:szCs w:val="20"/>
        </w:rPr>
      </w:pPr>
    </w:p>
    <w:p w:rsidR="005B1AF2" w:rsidRPr="00717E7E" w:rsidRDefault="005B1AF2" w:rsidP="005B1AF2">
      <w:pPr>
        <w:spacing w:after="0" w:line="240" w:lineRule="auto"/>
        <w:contextualSpacing/>
        <w:rPr>
          <w:rFonts w:ascii="Arial" w:hAnsi="Arial" w:cs="Arial"/>
          <w:b/>
          <w:sz w:val="20"/>
          <w:szCs w:val="20"/>
        </w:rPr>
      </w:pPr>
    </w:p>
    <w:p w:rsidR="00D94405" w:rsidRPr="00717E7E" w:rsidRDefault="00D94405" w:rsidP="005B1AF2">
      <w:pPr>
        <w:spacing w:after="0" w:line="240" w:lineRule="auto"/>
        <w:contextualSpacing/>
        <w:rPr>
          <w:rFonts w:ascii="Arial" w:hAnsi="Arial" w:cs="Arial"/>
          <w:sz w:val="20"/>
          <w:szCs w:val="20"/>
        </w:rPr>
      </w:pPr>
    </w:p>
    <w:p w:rsidR="006809C2" w:rsidRPr="00717E7E" w:rsidRDefault="006809C2" w:rsidP="005B1AF2">
      <w:pPr>
        <w:spacing w:after="0" w:line="240" w:lineRule="auto"/>
        <w:contextualSpacing/>
        <w:rPr>
          <w:rFonts w:ascii="Arial" w:hAnsi="Arial" w:cs="Arial"/>
          <w:b/>
          <w:sz w:val="20"/>
          <w:szCs w:val="20"/>
        </w:rPr>
      </w:pPr>
    </w:p>
    <w:p w:rsidR="00A05347" w:rsidRPr="00717E7E" w:rsidRDefault="00A05347" w:rsidP="005B1AF2">
      <w:pPr>
        <w:spacing w:after="0" w:line="240" w:lineRule="auto"/>
        <w:contextualSpacing/>
        <w:rPr>
          <w:rFonts w:ascii="Arial" w:hAnsi="Arial" w:cs="Arial"/>
          <w:b/>
          <w:sz w:val="20"/>
          <w:szCs w:val="20"/>
        </w:rPr>
      </w:pPr>
    </w:p>
    <w:p w:rsidR="00DF791D" w:rsidRPr="00717E7E" w:rsidRDefault="00DF791D">
      <w:pPr>
        <w:spacing w:after="0" w:line="240" w:lineRule="auto"/>
        <w:contextualSpacing/>
        <w:rPr>
          <w:rFonts w:ascii="Arial" w:hAnsi="Arial" w:cs="Arial"/>
          <w:sz w:val="20"/>
          <w:szCs w:val="20"/>
        </w:rPr>
      </w:pPr>
    </w:p>
    <w:sectPr w:rsidR="00DF791D" w:rsidRPr="00717E7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AF2" w:rsidRDefault="005B1AF2" w:rsidP="00943E63">
      <w:pPr>
        <w:spacing w:after="0" w:line="240" w:lineRule="auto"/>
      </w:pPr>
      <w:r>
        <w:separator/>
      </w:r>
    </w:p>
  </w:endnote>
  <w:endnote w:type="continuationSeparator" w:id="0">
    <w:p w:rsidR="005B1AF2" w:rsidRDefault="005B1AF2" w:rsidP="0094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AF2" w:rsidRDefault="005B1AF2" w:rsidP="00943E63">
      <w:pPr>
        <w:spacing w:after="0" w:line="240" w:lineRule="auto"/>
      </w:pPr>
      <w:r>
        <w:separator/>
      </w:r>
    </w:p>
  </w:footnote>
  <w:footnote w:type="continuationSeparator" w:id="0">
    <w:p w:rsidR="005B1AF2" w:rsidRDefault="005B1AF2" w:rsidP="0094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F2" w:rsidRPr="00436467" w:rsidRDefault="005B1AF2" w:rsidP="008C6611">
    <w:pPr>
      <w:pStyle w:val="Kopfzeile"/>
      <w:jc w:val="right"/>
      <w:rPr>
        <w:rFonts w:ascii="Arial" w:hAnsi="Arial" w:cs="Arial"/>
      </w:rPr>
    </w:pPr>
    <w:r w:rsidRPr="008C6611">
      <w:rPr>
        <w:rFonts w:ascii="Arial" w:hAnsi="Arial" w:cs="Arial"/>
        <w:b/>
      </w:rPr>
      <w:t xml:space="preserve">Anlage zur </w:t>
    </w:r>
    <w:proofErr w:type="spellStart"/>
    <w:r w:rsidRPr="008C6611">
      <w:rPr>
        <w:rFonts w:ascii="Arial" w:hAnsi="Arial" w:cs="Arial"/>
        <w:b/>
      </w:rPr>
      <w:t>Internen</w:t>
    </w:r>
    <w:proofErr w:type="spellEnd"/>
    <w:r w:rsidRPr="008C6611">
      <w:rPr>
        <w:rFonts w:ascii="Arial" w:hAnsi="Arial" w:cs="Arial"/>
        <w:b/>
      </w:rPr>
      <w:t xml:space="preserve"> Datenschutzrichtlinie der Praxis</w:t>
    </w:r>
    <w:r>
      <w:rPr>
        <w:rFonts w:ascii="Arial" w:hAnsi="Arial" w:cs="Arial"/>
      </w:rPr>
      <w:t xml:space="preserve">                                               </w:t>
    </w:r>
    <w:r w:rsidRPr="00436467">
      <w:rPr>
        <w:rFonts w:ascii="Arial" w:hAnsi="Arial" w:cs="Arial"/>
      </w:rPr>
      <w:t xml:space="preserve">Muster                                                      </w:t>
    </w:r>
    <w:r>
      <w:rPr>
        <w:rFonts w:ascii="Arial" w:hAnsi="Arial" w:cs="Arial"/>
      </w:rPr>
      <w:t xml:space="preserve"> </w:t>
    </w:r>
    <w:r w:rsidRPr="00436467">
      <w:rPr>
        <w:rFonts w:ascii="Arial" w:hAnsi="Arial" w:cs="Arial"/>
      </w:rPr>
      <w:t xml:space="preserve">                                            </w:t>
    </w:r>
    <w:r>
      <w:rPr>
        <w:rFonts w:ascii="Arial" w:hAnsi="Arial" w:cs="Arial"/>
      </w:rPr>
      <w:t xml:space="preserve">             </w:t>
    </w:r>
    <w:r w:rsidRPr="00436467">
      <w:rPr>
        <w:rFonts w:ascii="Arial" w:hAnsi="Arial" w:cs="Arial"/>
      </w:rPr>
      <w:t>Stand</w:t>
    </w:r>
    <w:r>
      <w:rPr>
        <w:rFonts w:ascii="Arial" w:hAnsi="Arial" w:cs="Arial"/>
      </w:rPr>
      <w:t>:</w:t>
    </w:r>
    <w:r w:rsidRPr="00436467">
      <w:rPr>
        <w:rFonts w:ascii="Arial" w:hAnsi="Arial" w:cs="Arial"/>
      </w:rPr>
      <w:t xml:space="preserve"> </w:t>
    </w:r>
    <w:r w:rsidR="003F68BD">
      <w:rPr>
        <w:rFonts w:ascii="Arial" w:hAnsi="Arial" w:cs="Arial"/>
      </w:rPr>
      <w:t>Januar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56AA8"/>
    <w:multiLevelType w:val="multilevel"/>
    <w:tmpl w:val="B018F954"/>
    <w:lvl w:ilvl="0">
      <w:start w:val="1"/>
      <w:numFmt w:val="decimal"/>
      <w:lvlText w:val="%1."/>
      <w:lvlJc w:val="left"/>
      <w:pPr>
        <w:ind w:left="380" w:hanging="360"/>
      </w:pPr>
      <w:rPr>
        <w:rFonts w:hint="default"/>
      </w:rPr>
    </w:lvl>
    <w:lvl w:ilvl="1">
      <w:start w:val="3"/>
      <w:numFmt w:val="decimal"/>
      <w:isLgl/>
      <w:lvlText w:val="%1.%2"/>
      <w:lvlJc w:val="left"/>
      <w:pPr>
        <w:ind w:left="575" w:hanging="555"/>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 w15:restartNumberingAfterBreak="0">
    <w:nsid w:val="6EA15BF3"/>
    <w:multiLevelType w:val="hybridMultilevel"/>
    <w:tmpl w:val="4A6EF3D2"/>
    <w:lvl w:ilvl="0" w:tplc="45BCB410">
      <w:start w:val="4"/>
      <w:numFmt w:val="bullet"/>
      <w:lvlText w:val=""/>
      <w:lvlJc w:val="left"/>
      <w:pPr>
        <w:ind w:left="380" w:hanging="360"/>
      </w:pPr>
      <w:rPr>
        <w:rFonts w:ascii="Webdings" w:eastAsiaTheme="minorHAnsi" w:hAnsi="Webdings" w:cs="Arial" w:hint="default"/>
        <w:b w:val="0"/>
      </w:rPr>
    </w:lvl>
    <w:lvl w:ilvl="1" w:tplc="04070003" w:tentative="1">
      <w:start w:val="1"/>
      <w:numFmt w:val="bullet"/>
      <w:lvlText w:val="o"/>
      <w:lvlJc w:val="left"/>
      <w:pPr>
        <w:ind w:left="1100" w:hanging="360"/>
      </w:pPr>
      <w:rPr>
        <w:rFonts w:ascii="Courier New" w:hAnsi="Courier New" w:cs="Courier New" w:hint="default"/>
      </w:rPr>
    </w:lvl>
    <w:lvl w:ilvl="2" w:tplc="04070005" w:tentative="1">
      <w:start w:val="1"/>
      <w:numFmt w:val="bullet"/>
      <w:lvlText w:val=""/>
      <w:lvlJc w:val="left"/>
      <w:pPr>
        <w:ind w:left="1820" w:hanging="360"/>
      </w:pPr>
      <w:rPr>
        <w:rFonts w:ascii="Wingdings" w:hAnsi="Wingdings" w:hint="default"/>
      </w:rPr>
    </w:lvl>
    <w:lvl w:ilvl="3" w:tplc="04070001" w:tentative="1">
      <w:start w:val="1"/>
      <w:numFmt w:val="bullet"/>
      <w:lvlText w:val=""/>
      <w:lvlJc w:val="left"/>
      <w:pPr>
        <w:ind w:left="2540" w:hanging="360"/>
      </w:pPr>
      <w:rPr>
        <w:rFonts w:ascii="Symbol" w:hAnsi="Symbol" w:hint="default"/>
      </w:rPr>
    </w:lvl>
    <w:lvl w:ilvl="4" w:tplc="04070003" w:tentative="1">
      <w:start w:val="1"/>
      <w:numFmt w:val="bullet"/>
      <w:lvlText w:val="o"/>
      <w:lvlJc w:val="left"/>
      <w:pPr>
        <w:ind w:left="3260" w:hanging="360"/>
      </w:pPr>
      <w:rPr>
        <w:rFonts w:ascii="Courier New" w:hAnsi="Courier New" w:cs="Courier New" w:hint="default"/>
      </w:rPr>
    </w:lvl>
    <w:lvl w:ilvl="5" w:tplc="04070005" w:tentative="1">
      <w:start w:val="1"/>
      <w:numFmt w:val="bullet"/>
      <w:lvlText w:val=""/>
      <w:lvlJc w:val="left"/>
      <w:pPr>
        <w:ind w:left="3980" w:hanging="360"/>
      </w:pPr>
      <w:rPr>
        <w:rFonts w:ascii="Wingdings" w:hAnsi="Wingdings" w:hint="default"/>
      </w:rPr>
    </w:lvl>
    <w:lvl w:ilvl="6" w:tplc="04070001" w:tentative="1">
      <w:start w:val="1"/>
      <w:numFmt w:val="bullet"/>
      <w:lvlText w:val=""/>
      <w:lvlJc w:val="left"/>
      <w:pPr>
        <w:ind w:left="4700" w:hanging="360"/>
      </w:pPr>
      <w:rPr>
        <w:rFonts w:ascii="Symbol" w:hAnsi="Symbol" w:hint="default"/>
      </w:rPr>
    </w:lvl>
    <w:lvl w:ilvl="7" w:tplc="04070003" w:tentative="1">
      <w:start w:val="1"/>
      <w:numFmt w:val="bullet"/>
      <w:lvlText w:val="o"/>
      <w:lvlJc w:val="left"/>
      <w:pPr>
        <w:ind w:left="5420" w:hanging="360"/>
      </w:pPr>
      <w:rPr>
        <w:rFonts w:ascii="Courier New" w:hAnsi="Courier New" w:cs="Courier New" w:hint="default"/>
      </w:rPr>
    </w:lvl>
    <w:lvl w:ilvl="8" w:tplc="04070005" w:tentative="1">
      <w:start w:val="1"/>
      <w:numFmt w:val="bullet"/>
      <w:lvlText w:val=""/>
      <w:lvlJc w:val="left"/>
      <w:pPr>
        <w:ind w:left="61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467"/>
    <w:rsid w:val="000E67C8"/>
    <w:rsid w:val="00141A39"/>
    <w:rsid w:val="00232EDC"/>
    <w:rsid w:val="00276D34"/>
    <w:rsid w:val="002B48E2"/>
    <w:rsid w:val="00395C85"/>
    <w:rsid w:val="003F68BD"/>
    <w:rsid w:val="00436467"/>
    <w:rsid w:val="005750B5"/>
    <w:rsid w:val="005B1AF2"/>
    <w:rsid w:val="006111DB"/>
    <w:rsid w:val="006809C2"/>
    <w:rsid w:val="00717E7E"/>
    <w:rsid w:val="0077441B"/>
    <w:rsid w:val="00800EC3"/>
    <w:rsid w:val="00843F3A"/>
    <w:rsid w:val="00862C1A"/>
    <w:rsid w:val="008C6611"/>
    <w:rsid w:val="009225CC"/>
    <w:rsid w:val="00943E63"/>
    <w:rsid w:val="009E73A9"/>
    <w:rsid w:val="00A05347"/>
    <w:rsid w:val="00AA4E79"/>
    <w:rsid w:val="00AD44AE"/>
    <w:rsid w:val="00B02BBA"/>
    <w:rsid w:val="00B05021"/>
    <w:rsid w:val="00C34BE3"/>
    <w:rsid w:val="00CD1A14"/>
    <w:rsid w:val="00D73269"/>
    <w:rsid w:val="00D92148"/>
    <w:rsid w:val="00D94405"/>
    <w:rsid w:val="00DB7263"/>
    <w:rsid w:val="00DF791D"/>
    <w:rsid w:val="00E7115F"/>
    <w:rsid w:val="00ED093F"/>
    <w:rsid w:val="00FD45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3D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364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3E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3E63"/>
  </w:style>
  <w:style w:type="paragraph" w:styleId="Fuzeile">
    <w:name w:val="footer"/>
    <w:basedOn w:val="Standard"/>
    <w:link w:val="FuzeileZchn"/>
    <w:uiPriority w:val="99"/>
    <w:unhideWhenUsed/>
    <w:rsid w:val="00943E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3E63"/>
  </w:style>
  <w:style w:type="paragraph" w:styleId="Sprechblasentext">
    <w:name w:val="Balloon Text"/>
    <w:basedOn w:val="Standard"/>
    <w:link w:val="SprechblasentextZchn"/>
    <w:uiPriority w:val="99"/>
    <w:semiHidden/>
    <w:unhideWhenUsed/>
    <w:rsid w:val="00CD1A1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1A14"/>
    <w:rPr>
      <w:rFonts w:ascii="Tahoma" w:hAnsi="Tahoma" w:cs="Tahoma"/>
      <w:sz w:val="16"/>
      <w:szCs w:val="16"/>
    </w:rPr>
  </w:style>
  <w:style w:type="paragraph" w:styleId="Listenabsatz">
    <w:name w:val="List Paragraph"/>
    <w:basedOn w:val="Standard"/>
    <w:uiPriority w:val="34"/>
    <w:qFormat/>
    <w:rsid w:val="006111DB"/>
    <w:pPr>
      <w:ind w:left="720"/>
      <w:contextualSpacing/>
    </w:pPr>
  </w:style>
  <w:style w:type="table" w:styleId="Tabellenraster">
    <w:name w:val="Table Grid"/>
    <w:basedOn w:val="NormaleTabelle"/>
    <w:uiPriority w:val="59"/>
    <w:rsid w:val="005B1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1A898-7C0D-478A-98C9-5631B1AB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7025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2018-09-11T15:09:00Z</dcterms:created>
  <dcterms:modified xsi:type="dcterms:W3CDTF">2023-01-31T11:26:00Z</dcterms:modified>
</cp:coreProperties>
</file>